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79375</wp:posOffset>
                </wp:positionV>
                <wp:extent cx="7439025" cy="99060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9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100"/>
                              <w:jc w:val="center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Piano di prevenzione della corruzione</w:t>
                            </w:r>
                          </w:p>
                          <w:p>
                            <w:pPr>
                              <w:spacing w:after="100"/>
                              <w:jc w:val="center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Scheda di rilevazione dei processi, identificazione e valutazione dei rischi</w:t>
                            </w:r>
                          </w:p>
                          <w:p>
                            <w:pPr>
                              <w:spacing w:after="100"/>
                              <w:jc w:val="center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CONSIGLIO NOTARILE DEI DISTRETTI RIUNITI DI CAGLIARI, LANUSEI ED ORISTANO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6" o:spt="202" type="#_x0000_t202" style="position:absolute;left:0pt;margin-left:184.5pt;margin-top:6.25pt;height:78pt;width:585.75pt;z-index:251659264;mso-width-relative:page;mso-height-relative:page;" fillcolor="#FFFFFF" filled="t" stroked="t" coordsize="21600,21600" o:gfxdata="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rbjaX1wAAAAsBAAAPAAAAAAAAAAEAIAAAACIAAABkcnMvZG93bnJl&#10;di54bWxQSwECFAAUAAAACACHTuJASDjRgjcCAACOBAAADgAAAAAAAAABACAAAAAmAQAAZHJzL2Uy&#10;b0RvYy54bWxQSwUGAAAAAAYABgBZAQAAzwUAAAAA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00"/>
                        <w:jc w:val="center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Piano di prevenzione della corruzione</w:t>
                      </w:r>
                    </w:p>
                    <w:p>
                      <w:pPr>
                        <w:spacing w:after="100"/>
                        <w:jc w:val="center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Scheda di rilevazione dei processi, identificazione e valutazione dei rischi</w:t>
                      </w:r>
                    </w:p>
                    <w:p>
                      <w:pPr>
                        <w:spacing w:after="100"/>
                        <w:jc w:val="center"/>
                        <w:rPr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sz w:val="28"/>
                          <w:szCs w:val="28"/>
                        </w:rPr>
                        <w:t>CONSIGLIO NOTARILE DEI DISTRETTI RIUNITI DI CAGLIARI, LANUSEI ED ORISTANO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Cambria"/>
          <w:color w:val="1F497D"/>
          <w:sz w:val="25"/>
          <w:szCs w:val="25"/>
          <w:lang w:eastAsia="it-IT"/>
        </w:rPr>
        <w:drawing>
          <wp:inline distT="0" distB="0" distL="0" distR="0">
            <wp:extent cx="1857375" cy="885825"/>
            <wp:effectExtent l="0" t="0" r="9525" b="9525"/>
            <wp:docPr id="1" name="Immagine 1" descr="Consiglio naz n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onsiglio naz nota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28"/>
          <w:szCs w:val="28"/>
        </w:rPr>
      </w:pPr>
    </w:p>
    <w:p>
      <w:pPr>
        <w:rPr>
          <w:sz w:val="1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Area processi strumentali</w:t>
      </w:r>
    </w:p>
    <w:p>
      <w:pPr>
        <w:pStyle w:val="5"/>
        <w:rPr>
          <w:rFonts w:ascii="Times New Roman"/>
          <w:b w:val="0"/>
        </w:r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spacing w:before="4"/>
        <w:rPr>
          <w:rFonts w:ascii="Times New Roman"/>
          <w:b w:val="0"/>
          <w:sz w:val="15"/>
        </w:rPr>
      </w:pPr>
    </w:p>
    <w:tbl>
      <w:tblPr>
        <w:tblStyle w:val="12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844"/>
        <w:gridCol w:w="1418"/>
        <w:gridCol w:w="2550"/>
        <w:gridCol w:w="852"/>
        <w:gridCol w:w="708"/>
        <w:gridCol w:w="1134"/>
        <w:gridCol w:w="1526"/>
        <w:gridCol w:w="1558"/>
        <w:gridCol w:w="710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2" w:hRule="exac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14"/>
              <w:ind w:left="169" w:right="169"/>
              <w:jc w:val="center"/>
              <w:rPr>
                <w:sz w:val="20"/>
              </w:rPr>
            </w:pPr>
            <w:r>
              <w:rPr>
                <w:sz w:val="20"/>
              </w:rPr>
              <w:t>N.</w:t>
            </w:r>
          </w:p>
          <w:p>
            <w:pPr>
              <w:pStyle w:val="14"/>
              <w:spacing w:before="1"/>
              <w:ind w:left="169" w:right="169"/>
              <w:jc w:val="center"/>
              <w:rPr>
                <w:sz w:val="18"/>
              </w:rPr>
            </w:pPr>
            <w:r>
              <w:rPr>
                <w:sz w:val="20"/>
              </w:rPr>
              <w:t>proc</w:t>
            </w:r>
            <w:r>
              <w:rPr>
                <w:sz w:val="18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14"/>
              <w:ind w:left="536" w:right="415" w:hanging="142"/>
              <w:rPr>
                <w:sz w:val="20"/>
              </w:rPr>
            </w:pPr>
            <w:r>
              <w:rPr>
                <w:sz w:val="20"/>
              </w:rPr>
              <w:t>Descrizione processo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05"/>
              <w:ind w:left="156" w:right="157" w:firstLine="2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Livello di collocazione della </w:t>
            </w:r>
            <w:r>
              <w:rPr>
                <w:spacing w:val="-1"/>
                <w:sz w:val="18"/>
                <w:lang w:val="it-IT"/>
              </w:rPr>
              <w:t>responsabilità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205" w:right="204" w:hanging="4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Reati/Comportamenti violativi dell’etica riconducibili alla nozione di “corruzione” declinata nel PNA [RISCHIO]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/>
              <w:rPr>
                <w:rFonts w:ascii="Times New Roman"/>
                <w:sz w:val="23"/>
                <w:lang w:val="it-IT"/>
              </w:rPr>
            </w:pPr>
          </w:p>
          <w:p>
            <w:pPr>
              <w:pStyle w:val="14"/>
              <w:ind w:left="336"/>
            </w:pPr>
            <w:r>
              <w:t>Calcolo valore rischio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ind w:left="122" w:right="117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Misure e controlli già attivi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ind w:left="295" w:right="294" w:hanging="1"/>
              <w:jc w:val="center"/>
              <w:rPr>
                <w:sz w:val="18"/>
              </w:rPr>
            </w:pPr>
            <w:r>
              <w:rPr>
                <w:sz w:val="18"/>
              </w:rPr>
              <w:t>Misure di prevenzione ulteriori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110"/>
              <w:ind w:left="147" w:right="108" w:hanging="20"/>
              <w:rPr>
                <w:sz w:val="18"/>
              </w:rPr>
            </w:pPr>
            <w:r>
              <w:rPr>
                <w:sz w:val="18"/>
              </w:rPr>
              <w:t>Temp istica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13" w:right="110" w:hanging="3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Responsabile </w:t>
            </w:r>
            <w:r>
              <w:rPr>
                <w:spacing w:val="-1"/>
                <w:sz w:val="18"/>
                <w:lang w:val="it-IT"/>
              </w:rPr>
              <w:t xml:space="preserve">dell’attuazion </w:t>
            </w:r>
            <w:r>
              <w:rPr>
                <w:sz w:val="18"/>
                <w:lang w:val="it-IT"/>
              </w:rPr>
              <w:t>e delle misure ulteriori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line="240" w:lineRule="auto"/>
              <w:rPr>
                <w:rFonts w:ascii="Cambria" w:hAnsi="Cambria" w:eastAsia="Cambria" w:cs="Cambria"/>
                <w:sz w:val="18"/>
                <w:lang w:val="it-IT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line="240" w:lineRule="auto"/>
              <w:rPr>
                <w:rFonts w:ascii="Cambria" w:hAnsi="Cambria" w:eastAsia="Cambria" w:cs="Cambria"/>
                <w:sz w:val="20"/>
                <w:lang w:val="it-IT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line="240" w:lineRule="auto"/>
              <w:rPr>
                <w:rFonts w:ascii="Cambria" w:hAnsi="Cambria" w:eastAsia="Cambria" w:cs="Cambria"/>
                <w:sz w:val="18"/>
                <w:lang w:val="it-IT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line="240" w:lineRule="auto"/>
              <w:rPr>
                <w:rFonts w:ascii="Cambria" w:hAnsi="Cambria" w:eastAsia="Cambria" w:cs="Cambria"/>
                <w:sz w:val="18"/>
                <w:lang w:val="it-IT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1"/>
              <w:ind w:left="197" w:right="197"/>
              <w:jc w:val="center"/>
              <w:rPr>
                <w:sz w:val="18"/>
              </w:rPr>
            </w:pPr>
            <w:r>
              <w:rPr>
                <w:sz w:val="18"/>
              </w:rPr>
              <w:t>Prob.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1"/>
              <w:ind w:left="177"/>
              <w:rPr>
                <w:sz w:val="18"/>
              </w:rPr>
            </w:pPr>
            <w:r>
              <w:rPr>
                <w:sz w:val="18"/>
              </w:rPr>
              <w:t>Imp.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1"/>
              <w:ind w:left="166"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Risultato</w:t>
            </w: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line="240" w:lineRule="auto"/>
              <w:rPr>
                <w:rFonts w:ascii="Cambria" w:hAnsi="Cambria" w:eastAsia="Cambria" w:cs="Cambria"/>
                <w:sz w:val="18"/>
                <w:lang w:val="en-US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line="240" w:lineRule="auto"/>
              <w:rPr>
                <w:rFonts w:ascii="Cambria" w:hAnsi="Cambria" w:eastAsia="Cambria" w:cs="Cambria"/>
                <w:sz w:val="18"/>
                <w:lang w:val="en-US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line="240" w:lineRule="auto"/>
              <w:rPr>
                <w:rFonts w:ascii="Cambria" w:hAnsi="Cambria" w:eastAsia="Cambria" w:cs="Cambria"/>
                <w:sz w:val="18"/>
                <w:lang w:val="en-US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line="240" w:lineRule="auto"/>
              <w:rPr>
                <w:rFonts w:ascii="Cambria" w:hAnsi="Cambria" w:eastAsia="Cambria" w:cs="Cambria"/>
                <w:sz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0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4" w:right="363"/>
              <w:rPr>
                <w:sz w:val="18"/>
              </w:rPr>
            </w:pPr>
            <w:r>
              <w:rPr>
                <w:sz w:val="18"/>
              </w:rPr>
              <w:t>Reclutamento del personale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330" w:right="122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3"/>
              <w:rPr>
                <w:rFonts w:ascii="Times New Roman"/>
                <w:sz w:val="19"/>
                <w:lang w:val="it-IT"/>
              </w:rPr>
            </w:pPr>
          </w:p>
          <w:p>
            <w:pPr>
              <w:pStyle w:val="14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Corruzione – Concussione – Indebita induzione – Abuso d’ufficio – Rifiuto d’atti d’ufficio. Omissione – Traffico illecito di influenze.</w:t>
            </w:r>
          </w:p>
          <w:p>
            <w:pPr>
              <w:pStyle w:val="14"/>
              <w:spacing w:before="1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Alterazione delle modalità di reclutamento del personale al fine di favorire determinati candidati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197" w:right="196"/>
              <w:jc w:val="center"/>
              <w:rPr>
                <w:sz w:val="18"/>
              </w:rPr>
            </w:pPr>
            <w:r>
              <w:rPr>
                <w:sz w:val="18"/>
              </w:rPr>
              <w:t>2,33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181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166" w:right="163"/>
              <w:jc w:val="center"/>
              <w:rPr>
                <w:sz w:val="18"/>
              </w:rPr>
            </w:pPr>
            <w:r>
              <w:rPr>
                <w:sz w:val="18"/>
              </w:rPr>
              <w:t>5,13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17" w:right="117"/>
              <w:jc w:val="center"/>
              <w:rPr>
                <w:sz w:val="18"/>
              </w:rPr>
            </w:pPr>
            <w:r>
              <w:rPr>
                <w:sz w:val="18"/>
              </w:rPr>
              <w:t>Rispetto delle normative vigenti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numPr>
                <w:ilvl w:val="0"/>
                <w:numId w:val="1"/>
              </w:numPr>
              <w:tabs>
                <w:tab w:val="left" w:pos="420"/>
              </w:tabs>
              <w:ind w:right="10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Rispetto della normativa anticorruzio ne in materia di </w:t>
            </w:r>
            <w:r>
              <w:rPr>
                <w:rFonts w:hint="default"/>
                <w:sz w:val="18"/>
                <w:lang w:val="it-IT"/>
              </w:rPr>
              <w:t>c</w:t>
            </w:r>
            <w:r>
              <w:rPr>
                <w:sz w:val="18"/>
                <w:lang w:val="it-IT"/>
              </w:rPr>
              <w:t>ommissari di valutazione.</w:t>
            </w:r>
          </w:p>
          <w:p>
            <w:pPr>
              <w:pStyle w:val="14"/>
              <w:numPr>
                <w:ilvl w:val="0"/>
                <w:numId w:val="1"/>
              </w:numPr>
              <w:tabs>
                <w:tab w:val="left" w:pos="420"/>
                <w:tab w:val="left" w:pos="1294"/>
              </w:tabs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di</w:t>
            </w:r>
          </w:p>
          <w:p>
            <w:pPr>
              <w:pStyle w:val="14"/>
              <w:tabs>
                <w:tab w:val="left" w:pos="1294"/>
              </w:tabs>
              <w:ind w:left="420"/>
              <w:rPr>
                <w:sz w:val="18"/>
              </w:rPr>
            </w:pPr>
            <w:r>
              <w:rPr>
                <w:sz w:val="18"/>
              </w:rPr>
              <w:t>ipotesi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di</w:t>
            </w:r>
          </w:p>
          <w:p>
            <w:pPr>
              <w:pStyle w:val="14"/>
              <w:tabs>
                <w:tab w:val="left" w:pos="1297"/>
              </w:tabs>
              <w:spacing w:before="1"/>
              <w:ind w:left="420" w:right="100"/>
              <w:rPr>
                <w:rFonts w:hint="default"/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conflitto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interessi dei componenti delle</w:t>
            </w:r>
            <w:r>
              <w:rPr>
                <w:rFonts w:hint="default"/>
                <w:sz w:val="18"/>
                <w:lang w:val="it-IT"/>
              </w:rPr>
              <w:t xml:space="preserve"> commissioni di valutazione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52" w:right="146" w:hanging="4"/>
              <w:jc w:val="center"/>
              <w:rPr>
                <w:sz w:val="18"/>
              </w:rPr>
            </w:pPr>
            <w:r>
              <w:rPr>
                <w:sz w:val="18"/>
              </w:rPr>
              <w:t>II SEM 2016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283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</w:tbl>
    <w:p>
      <w:pPr>
        <w:spacing w:after="0" w:line="240" w:lineRule="auto"/>
        <w:rPr>
          <w:sz w:val="18"/>
        </w:rPr>
        <w:sectPr>
          <w:pgSz w:w="16840" w:h="11900" w:orient="landscape"/>
          <w:pgMar w:top="660" w:right="1820" w:bottom="280" w:left="380" w:header="720" w:footer="720" w:gutter="0"/>
          <w:cols w:space="720" w:num="1"/>
        </w:sectPr>
      </w:pPr>
    </w:p>
    <w:tbl>
      <w:tblPr>
        <w:tblStyle w:val="12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844"/>
        <w:gridCol w:w="1418"/>
        <w:gridCol w:w="2550"/>
        <w:gridCol w:w="852"/>
        <w:gridCol w:w="708"/>
        <w:gridCol w:w="1134"/>
        <w:gridCol w:w="1526"/>
        <w:gridCol w:w="1558"/>
        <w:gridCol w:w="710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0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04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Scelta dell’offerta tra quelle presentate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350" w:right="267" w:hanging="60"/>
              <w:rPr>
                <w:sz w:val="18"/>
              </w:rPr>
            </w:pPr>
            <w:r>
              <w:rPr>
                <w:sz w:val="18"/>
              </w:rPr>
              <w:t>Tesoriere/ Consiglio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Corruzione – Concussione – Indebita induzione – Abuso d’ufficio – Rifiuto d’atti d’ufficio. Omissione – Traffico illecito di influenze.</w:t>
            </w:r>
          </w:p>
          <w:p>
            <w:pPr>
              <w:pStyle w:val="14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Uso distorto del criterio dell’offerta economicamente più vantaggiosa, finalizzato a favorire un’impresa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253"/>
              <w:rPr>
                <w:sz w:val="18"/>
              </w:rPr>
            </w:pPr>
            <w:r>
              <w:rPr>
                <w:sz w:val="18"/>
              </w:rPr>
              <w:t>3,17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66" w:right="163"/>
              <w:jc w:val="center"/>
              <w:rPr>
                <w:sz w:val="18"/>
              </w:rPr>
            </w:pPr>
            <w:r>
              <w:rPr>
                <w:sz w:val="18"/>
              </w:rPr>
              <w:t>4,43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275"/>
              </w:tabs>
              <w:spacing w:before="1"/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Applicazione del d.lgs.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n.</w:t>
            </w:r>
          </w:p>
          <w:p>
            <w:pPr>
              <w:pStyle w:val="14"/>
              <w:tabs>
                <w:tab w:val="left" w:pos="1275"/>
              </w:tabs>
              <w:spacing w:before="1"/>
              <w:ind w:left="104" w:right="10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163/2006 e del DPR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n.</w:t>
            </w:r>
          </w:p>
          <w:p>
            <w:pPr>
              <w:pStyle w:val="14"/>
              <w:spacing w:before="1" w:line="211" w:lineRule="exact"/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207/2010.</w:t>
            </w:r>
          </w:p>
          <w:p>
            <w:pPr>
              <w:pStyle w:val="14"/>
              <w:tabs>
                <w:tab w:val="left" w:pos="1175"/>
              </w:tabs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Definizione preventiva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dei criteri di scelta mediante delibera consiliare.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numPr>
                <w:numId w:val="0"/>
              </w:numPr>
              <w:tabs>
                <w:tab w:val="left" w:pos="278"/>
                <w:tab w:val="left" w:pos="1256"/>
              </w:tabs>
              <w:spacing w:line="210" w:lineRule="exact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52" w:right="146" w:hanging="4"/>
              <w:jc w:val="center"/>
              <w:rPr>
                <w:sz w:val="18"/>
              </w:rPr>
            </w:pPr>
            <w:r>
              <w:rPr>
                <w:sz w:val="18"/>
              </w:rPr>
              <w:t>II SEM 2016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283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</w:tbl>
    <w:p>
      <w:pPr>
        <w:spacing w:after="0"/>
        <w:rPr>
          <w:sz w:val="18"/>
        </w:rPr>
        <w:sectPr>
          <w:pgSz w:w="16840" w:h="11900" w:orient="landscape"/>
          <w:pgMar w:top="1100" w:right="1820" w:bottom="280" w:left="380" w:header="720" w:footer="720" w:gutter="0"/>
          <w:cols w:space="720" w:num="1"/>
        </w:sect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spacing w:before="11"/>
        <w:rPr>
          <w:rFonts w:ascii="Times New Roman"/>
          <w:b w:val="0"/>
          <w:sz w:val="26"/>
        </w:rPr>
      </w:pPr>
    </w:p>
    <w:tbl>
      <w:tblPr>
        <w:tblStyle w:val="12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844"/>
        <w:gridCol w:w="1418"/>
        <w:gridCol w:w="2550"/>
        <w:gridCol w:w="852"/>
        <w:gridCol w:w="708"/>
        <w:gridCol w:w="1134"/>
        <w:gridCol w:w="1526"/>
        <w:gridCol w:w="1558"/>
        <w:gridCol w:w="710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4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579"/>
              </w:tabs>
              <w:spacing w:before="1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Affidamento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lavori, servizi e forniture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in economia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500" w:right="120" w:hanging="360"/>
              <w:rPr>
                <w:sz w:val="18"/>
              </w:rPr>
            </w:pPr>
            <w:r>
              <w:rPr>
                <w:sz w:val="18"/>
              </w:rPr>
              <w:t>Tesoriere/Con siglio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Corruzione – Concussione – Indebita induzione – Abuso d’ufficio – Rifiuto d’atti d’ufficio. Omissione – Traffico illecito di influenze.</w:t>
            </w:r>
          </w:p>
          <w:p>
            <w:pPr>
              <w:pStyle w:val="14"/>
              <w:spacing w:before="1"/>
              <w:ind w:left="104" w:right="375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Affidamenti a soggetti non idonei al fine di</w:t>
            </w:r>
            <w:r>
              <w:rPr>
                <w:spacing w:val="-13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conseguire vantaggi di tipo</w:t>
            </w:r>
            <w:r>
              <w:rPr>
                <w:spacing w:val="-15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personale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253"/>
              <w:rPr>
                <w:sz w:val="18"/>
              </w:rPr>
            </w:pPr>
            <w:r>
              <w:rPr>
                <w:sz w:val="18"/>
              </w:rPr>
              <w:t>2,83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231"/>
              <w:rPr>
                <w:sz w:val="18"/>
              </w:rPr>
            </w:pPr>
            <w:r>
              <w:rPr>
                <w:sz w:val="18"/>
              </w:rPr>
              <w:t>1,4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66" w:right="163"/>
              <w:jc w:val="center"/>
              <w:rPr>
                <w:sz w:val="18"/>
              </w:rPr>
            </w:pPr>
            <w:r>
              <w:rPr>
                <w:sz w:val="18"/>
              </w:rPr>
              <w:t>3,97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275"/>
              </w:tabs>
              <w:spacing w:before="1"/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Applicazione del d.lgs.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n.</w:t>
            </w:r>
          </w:p>
          <w:p>
            <w:pPr>
              <w:pStyle w:val="14"/>
              <w:tabs>
                <w:tab w:val="left" w:pos="1275"/>
              </w:tabs>
              <w:spacing w:before="1"/>
              <w:ind w:left="104" w:right="10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163/2006 e del DPR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n.</w:t>
            </w:r>
          </w:p>
          <w:p>
            <w:pPr>
              <w:pStyle w:val="14"/>
              <w:spacing w:before="1" w:line="211" w:lineRule="exact"/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207/2010.</w:t>
            </w:r>
          </w:p>
          <w:p>
            <w:pPr>
              <w:pStyle w:val="14"/>
              <w:tabs>
                <w:tab w:val="left" w:pos="1175"/>
                <w:tab w:val="left" w:pos="1262"/>
              </w:tabs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Definizione preventiva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dei criteri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</w:t>
            </w:r>
          </w:p>
          <w:p>
            <w:pPr>
              <w:pStyle w:val="14"/>
              <w:spacing w:before="1"/>
              <w:ind w:left="104" w:right="247"/>
              <w:rPr>
                <w:sz w:val="18"/>
              </w:rPr>
            </w:pPr>
            <w:r>
              <w:rPr>
                <w:sz w:val="18"/>
              </w:rPr>
              <w:t>partecipazione mediante delibera consiliare.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numPr>
                <w:ilvl w:val="0"/>
                <w:numId w:val="2"/>
              </w:numPr>
              <w:tabs>
                <w:tab w:val="left" w:pos="280"/>
              </w:tabs>
              <w:spacing w:before="1"/>
              <w:ind w:right="99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Effettuazione di consultazioni preliminari tra più</w:t>
            </w:r>
            <w:r>
              <w:rPr>
                <w:spacing w:val="-9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operatori.</w:t>
            </w:r>
          </w:p>
          <w:p>
            <w:pPr>
              <w:pStyle w:val="14"/>
              <w:numPr>
                <w:ilvl w:val="0"/>
                <w:numId w:val="2"/>
              </w:numPr>
              <w:tabs>
                <w:tab w:val="left" w:pos="280"/>
              </w:tabs>
              <w:ind w:right="99"/>
              <w:rPr>
                <w:sz w:val="18"/>
              </w:rPr>
            </w:pPr>
            <w:r>
              <w:rPr>
                <w:sz w:val="18"/>
              </w:rPr>
              <w:t>Rotazione dei fornitori.</w:t>
            </w:r>
          </w:p>
          <w:p>
            <w:pPr>
              <w:pStyle w:val="14"/>
              <w:numPr>
                <w:ilvl w:val="0"/>
                <w:numId w:val="2"/>
              </w:numPr>
              <w:tabs>
                <w:tab w:val="left" w:pos="278"/>
                <w:tab w:val="left" w:pos="1294"/>
              </w:tabs>
              <w:ind w:left="278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Sottoscrizione da parte dei soggetti coinvolti nella redazione della documentazio ne di gara di dichiarazioni in cui si attesta l’assenza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interessi personali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in</w:t>
            </w:r>
            <w:r>
              <w:rPr>
                <w:rFonts w:hint="default"/>
                <w:sz w:val="18"/>
                <w:lang w:val="it-IT"/>
              </w:rPr>
              <w:t xml:space="preserve"> relazione allo specifico oggetto della gara</w:t>
            </w:r>
          </w:p>
          <w:p>
            <w:pPr>
              <w:pStyle w:val="14"/>
              <w:numPr>
                <w:ilvl w:val="0"/>
                <w:numId w:val="2"/>
              </w:numPr>
              <w:tabs>
                <w:tab w:val="left" w:pos="1308"/>
              </w:tabs>
              <w:spacing w:before="1"/>
              <w:ind w:left="278" w:leftChars="0" w:right="101" w:hanging="176" w:firstLineChars="0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Previsione in tutti i bandi, gli </w:t>
            </w:r>
            <w:r>
              <w:rPr>
                <w:rFonts w:hint="default"/>
                <w:sz w:val="18"/>
                <w:lang w:val="it-IT"/>
              </w:rPr>
              <w:t xml:space="preserve">  </w:t>
            </w:r>
            <w:r>
              <w:rPr>
                <w:sz w:val="18"/>
                <w:lang w:val="it-IT"/>
              </w:rPr>
              <w:t>avvisi,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le</w:t>
            </w:r>
          </w:p>
          <w:p>
            <w:pPr>
              <w:pStyle w:val="14"/>
              <w:tabs>
                <w:tab w:val="left" w:pos="1073"/>
                <w:tab w:val="left" w:pos="1294"/>
                <w:tab w:val="left" w:pos="1357"/>
              </w:tabs>
              <w:ind w:left="277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lettere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invito o nei contratti adottati di una clausola risolutiva del contratto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a favore</w:t>
            </w:r>
            <w:r>
              <w:rPr>
                <w:sz w:val="18"/>
                <w:lang w:val="it-IT"/>
              </w:rPr>
              <w:tab/>
            </w:r>
            <w:r>
              <w:rPr>
                <w:spacing w:val="-1"/>
                <w:sz w:val="18"/>
                <w:lang w:val="it-IT"/>
              </w:rPr>
              <w:t xml:space="preserve">della </w:t>
            </w:r>
            <w:r>
              <w:rPr>
                <w:sz w:val="18"/>
                <w:lang w:val="it-IT"/>
              </w:rPr>
              <w:t>stazione appaltante in caso di gravi inosservanze delle clausole contenute nei protocolli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legalità o nei patti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</w:t>
            </w:r>
          </w:p>
          <w:p>
            <w:pPr>
              <w:pStyle w:val="14"/>
              <w:numPr>
                <w:ilvl w:val="0"/>
                <w:numId w:val="2"/>
              </w:numPr>
              <w:tabs>
                <w:tab w:val="left" w:pos="278"/>
                <w:tab w:val="left" w:pos="1294"/>
              </w:tabs>
              <w:ind w:left="278" w:right="100"/>
              <w:rPr>
                <w:sz w:val="18"/>
                <w:lang w:val="it-IT"/>
              </w:rPr>
            </w:pPr>
            <w:r>
              <w:rPr>
                <w:sz w:val="18"/>
              </w:rPr>
              <w:t>integrità.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52" w:right="146" w:hanging="4"/>
              <w:jc w:val="center"/>
              <w:rPr>
                <w:sz w:val="18"/>
              </w:rPr>
            </w:pPr>
            <w:r>
              <w:rPr>
                <w:sz w:val="18"/>
              </w:rPr>
              <w:t>II SEM 2016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283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</w:tbl>
    <w:p>
      <w:pPr>
        <w:spacing w:after="0"/>
        <w:rPr>
          <w:sz w:val="18"/>
        </w:rPr>
        <w:sectPr>
          <w:pgSz w:w="16840" w:h="11900" w:orient="landscape"/>
          <w:pgMar w:top="1100" w:right="1820" w:bottom="280" w:left="380" w:header="720" w:footer="720" w:gutter="0"/>
          <w:cols w:space="720" w:num="1"/>
        </w:sect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spacing w:before="11"/>
        <w:rPr>
          <w:rFonts w:ascii="Times New Roman"/>
          <w:b w:val="0"/>
          <w:sz w:val="26"/>
        </w:rPr>
      </w:pPr>
    </w:p>
    <w:tbl>
      <w:tblPr>
        <w:tblStyle w:val="12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844"/>
        <w:gridCol w:w="1418"/>
        <w:gridCol w:w="2550"/>
        <w:gridCol w:w="852"/>
        <w:gridCol w:w="708"/>
        <w:gridCol w:w="1134"/>
        <w:gridCol w:w="1526"/>
        <w:gridCol w:w="1558"/>
        <w:gridCol w:w="710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6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073"/>
                <w:tab w:val="left" w:pos="1294"/>
                <w:tab w:val="left" w:pos="1357"/>
              </w:tabs>
              <w:ind w:left="277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favore</w:t>
            </w:r>
            <w:r>
              <w:rPr>
                <w:sz w:val="18"/>
                <w:lang w:val="it-IT"/>
              </w:rPr>
              <w:tab/>
            </w:r>
            <w:r>
              <w:rPr>
                <w:spacing w:val="-1"/>
                <w:sz w:val="18"/>
                <w:lang w:val="it-IT"/>
              </w:rPr>
              <w:t xml:space="preserve">della </w:t>
            </w:r>
            <w:r>
              <w:rPr>
                <w:sz w:val="18"/>
                <w:lang w:val="it-IT"/>
              </w:rPr>
              <w:t>stazione appaltante in caso di gravi inosservanze delle clausole contenute nei protocolli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legalità o nei patti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</w:t>
            </w:r>
          </w:p>
          <w:p>
            <w:pPr>
              <w:pStyle w:val="14"/>
              <w:spacing w:before="1"/>
              <w:ind w:left="277"/>
              <w:rPr>
                <w:sz w:val="18"/>
              </w:rPr>
            </w:pPr>
            <w:r>
              <w:rPr>
                <w:sz w:val="18"/>
              </w:rPr>
              <w:t>integrità.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8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4" w:right="103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Individuazione della procedura di scelta del contraente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350" w:right="122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Corruzione – Concussione – Indebita induzione – Abuso d’ufficio – Rifiuto d’atti d’ufficio. Omissione – Traffico illecito di influenze.</w:t>
            </w:r>
          </w:p>
          <w:p>
            <w:pPr>
              <w:pStyle w:val="14"/>
              <w:ind w:left="104" w:right="92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Utilizzo della procedura negoziata e abuso dell’affidamento diretto al di fuori dei casi previsti dalla legge al fine di favorire un’impresa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253"/>
              <w:rPr>
                <w:sz w:val="18"/>
              </w:rPr>
            </w:pPr>
            <w:r>
              <w:rPr>
                <w:sz w:val="18"/>
              </w:rPr>
              <w:t>2,83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181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166" w:right="163"/>
              <w:jc w:val="center"/>
              <w:rPr>
                <w:sz w:val="18"/>
              </w:rPr>
            </w:pPr>
            <w:r>
              <w:rPr>
                <w:sz w:val="18"/>
              </w:rPr>
              <w:t>3,97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275"/>
              </w:tabs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Applicazione del d.lgs.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n.</w:t>
            </w:r>
          </w:p>
          <w:p>
            <w:pPr>
              <w:pStyle w:val="14"/>
              <w:tabs>
                <w:tab w:val="left" w:pos="1275"/>
              </w:tabs>
              <w:ind w:left="104" w:right="10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163/2006 e del DPR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n.</w:t>
            </w:r>
          </w:p>
          <w:p>
            <w:pPr>
              <w:pStyle w:val="14"/>
              <w:spacing w:line="210" w:lineRule="exact"/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207/2010.</w:t>
            </w:r>
          </w:p>
          <w:p>
            <w:pPr>
              <w:pStyle w:val="14"/>
              <w:tabs>
                <w:tab w:val="left" w:pos="1175"/>
                <w:tab w:val="left" w:pos="1262"/>
              </w:tabs>
              <w:spacing w:before="1"/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Definizione preventiva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dei criteri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</w:t>
            </w:r>
          </w:p>
          <w:p>
            <w:pPr>
              <w:pStyle w:val="14"/>
              <w:ind w:left="104" w:right="247"/>
              <w:rPr>
                <w:sz w:val="18"/>
              </w:rPr>
            </w:pPr>
            <w:r>
              <w:rPr>
                <w:sz w:val="18"/>
              </w:rPr>
              <w:t>partecipazione mediante delibera consiliare.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numPr>
                <w:ilvl w:val="0"/>
                <w:numId w:val="3"/>
              </w:numPr>
              <w:tabs>
                <w:tab w:val="left" w:pos="278"/>
                <w:tab w:val="left" w:pos="1139"/>
              </w:tabs>
              <w:spacing w:line="210" w:lineRule="exact"/>
              <w:ind w:left="277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Audit su bandi e capitolati per verificarne la conformità ai bandi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tipo redatti dall’ANAC e il rispetto della normativa anticorruzione</w:t>
            </w:r>
          </w:p>
          <w:p>
            <w:pPr>
              <w:pStyle w:val="14"/>
              <w:numPr>
                <w:ilvl w:val="0"/>
                <w:numId w:val="3"/>
              </w:numPr>
              <w:tabs>
                <w:tab w:val="left" w:pos="278"/>
              </w:tabs>
              <w:spacing w:before="1"/>
              <w:ind w:right="10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Sottoscrizione da parte dei soggetti coinvolti nella redazione della documentazio ne   di   gara </w:t>
            </w:r>
            <w:r>
              <w:rPr>
                <w:spacing w:val="17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di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52" w:right="146" w:hanging="4"/>
              <w:jc w:val="center"/>
              <w:rPr>
                <w:sz w:val="18"/>
              </w:rPr>
            </w:pPr>
            <w:r>
              <w:rPr>
                <w:sz w:val="18"/>
              </w:rPr>
              <w:t>II SEM 2016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283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</w:tbl>
    <w:p>
      <w:pPr>
        <w:spacing w:after="0" w:line="240" w:lineRule="auto"/>
        <w:rPr>
          <w:sz w:val="18"/>
        </w:rPr>
        <w:sectPr>
          <w:pgSz w:w="16840" w:h="11900" w:orient="landscape"/>
          <w:pgMar w:top="1100" w:right="1820" w:bottom="280" w:left="380" w:header="720" w:footer="720" w:gutter="0"/>
          <w:cols w:space="720" w:num="1"/>
        </w:sect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spacing w:before="11"/>
        <w:rPr>
          <w:rFonts w:ascii="Times New Roman"/>
          <w:b w:val="0"/>
          <w:sz w:val="26"/>
        </w:rPr>
      </w:pPr>
    </w:p>
    <w:tbl>
      <w:tblPr>
        <w:tblStyle w:val="12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844"/>
        <w:gridCol w:w="1418"/>
        <w:gridCol w:w="2550"/>
        <w:gridCol w:w="852"/>
        <w:gridCol w:w="708"/>
        <w:gridCol w:w="1134"/>
        <w:gridCol w:w="1526"/>
        <w:gridCol w:w="1558"/>
        <w:gridCol w:w="710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0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072"/>
                <w:tab w:val="left" w:pos="1294"/>
              </w:tabs>
              <w:spacing w:before="1"/>
              <w:ind w:left="277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dichiarazioni in cui si attesta l’assenza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interessi personali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in relazione allo specifico oggetto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della gara.</w:t>
            </w:r>
          </w:p>
          <w:p>
            <w:pPr>
              <w:pStyle w:val="14"/>
              <w:tabs>
                <w:tab w:val="left" w:pos="1308"/>
              </w:tabs>
              <w:ind w:left="277" w:right="101" w:hanging="174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3. Previsione in tutti i bandi, gli avvisi,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le</w:t>
            </w:r>
          </w:p>
          <w:p>
            <w:pPr>
              <w:pStyle w:val="14"/>
              <w:tabs>
                <w:tab w:val="left" w:pos="1073"/>
                <w:tab w:val="left" w:pos="1294"/>
                <w:tab w:val="left" w:pos="1357"/>
              </w:tabs>
              <w:spacing w:before="1"/>
              <w:ind w:left="277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lettere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invito o nei contratti adottati di una clausola risolutiva del contratto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a favore</w:t>
            </w:r>
            <w:r>
              <w:rPr>
                <w:sz w:val="18"/>
                <w:lang w:val="it-IT"/>
              </w:rPr>
              <w:tab/>
            </w:r>
            <w:r>
              <w:rPr>
                <w:spacing w:val="-1"/>
                <w:sz w:val="18"/>
                <w:lang w:val="it-IT"/>
              </w:rPr>
              <w:t xml:space="preserve">della </w:t>
            </w:r>
            <w:r>
              <w:rPr>
                <w:sz w:val="18"/>
                <w:lang w:val="it-IT"/>
              </w:rPr>
              <w:t>stazione appaltante in caso di gravi inosservanze delle clausole contenute nei protocolli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legalità o nei patti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</w:t>
            </w:r>
          </w:p>
          <w:p>
            <w:pPr>
              <w:pStyle w:val="14"/>
              <w:spacing w:line="210" w:lineRule="exact"/>
              <w:ind w:left="277"/>
              <w:rPr>
                <w:sz w:val="18"/>
              </w:rPr>
            </w:pPr>
            <w:r>
              <w:rPr>
                <w:sz w:val="18"/>
              </w:rPr>
              <w:t>integrità.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492"/>
              </w:tabs>
              <w:spacing w:before="1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Definizione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dei requisiti di accesso alla</w:t>
            </w:r>
            <w:r>
              <w:rPr>
                <w:spacing w:val="-6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gara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350" w:right="122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9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Corruzione – Concussione – Indebita induzione – Abuso d’ufficio – Rifiuto d’atti d’ufficio. Omissione – Traffico illecito di influenze.</w:t>
            </w:r>
          </w:p>
          <w:p>
            <w:pPr>
              <w:pStyle w:val="14"/>
              <w:tabs>
                <w:tab w:val="left" w:pos="2201"/>
              </w:tabs>
              <w:ind w:left="104" w:right="100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Definizione dei requisiti di accesso alla gara e, in particolare, dei requisiti tecnico-economici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 xml:space="preserve">dei concorrenti al fine di favorire un’impresa (es.: clausole dei bandi         che       </w:t>
            </w:r>
            <w:r>
              <w:rPr>
                <w:spacing w:val="24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stabiliscono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253"/>
              <w:rPr>
                <w:sz w:val="18"/>
              </w:rPr>
            </w:pPr>
            <w:r>
              <w:rPr>
                <w:sz w:val="18"/>
              </w:rPr>
              <w:t>2,67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66" w:right="163"/>
              <w:jc w:val="center"/>
              <w:rPr>
                <w:sz w:val="18"/>
              </w:rPr>
            </w:pPr>
            <w:r>
              <w:rPr>
                <w:sz w:val="18"/>
              </w:rPr>
              <w:t>3,73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275"/>
              </w:tabs>
              <w:spacing w:before="1"/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Applicazione del d.lgs.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n.</w:t>
            </w:r>
          </w:p>
          <w:p>
            <w:pPr>
              <w:pStyle w:val="14"/>
              <w:tabs>
                <w:tab w:val="left" w:pos="1275"/>
              </w:tabs>
              <w:spacing w:before="1"/>
              <w:ind w:left="104" w:right="10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163/2006 e del DPR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n.</w:t>
            </w:r>
          </w:p>
          <w:p>
            <w:pPr>
              <w:pStyle w:val="14"/>
              <w:spacing w:before="1" w:line="211" w:lineRule="exact"/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207/2010.</w:t>
            </w:r>
          </w:p>
          <w:p>
            <w:pPr>
              <w:pStyle w:val="14"/>
              <w:tabs>
                <w:tab w:val="left" w:pos="1175"/>
                <w:tab w:val="left" w:pos="1262"/>
              </w:tabs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Definizione preventiva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dei criteri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</w:t>
            </w:r>
          </w:p>
          <w:p>
            <w:pPr>
              <w:pStyle w:val="14"/>
              <w:spacing w:before="1"/>
              <w:ind w:left="104" w:right="247"/>
              <w:rPr>
                <w:sz w:val="18"/>
              </w:rPr>
            </w:pPr>
            <w:r>
              <w:rPr>
                <w:sz w:val="18"/>
              </w:rPr>
              <w:t>partecipazione mediante delibera consiliare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139"/>
              </w:tabs>
              <w:spacing w:before="1"/>
              <w:ind w:left="277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Audit su bandi e capitolati per verificarne la conformità ai bandi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tipo redatti dall’ANAC e il rispetto della normativa anticorruzione.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52" w:right="146" w:hanging="4"/>
              <w:jc w:val="center"/>
              <w:rPr>
                <w:sz w:val="18"/>
              </w:rPr>
            </w:pPr>
            <w:r>
              <w:rPr>
                <w:sz w:val="18"/>
              </w:rPr>
              <w:t>II SEM 2016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283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</w:tbl>
    <w:p>
      <w:pPr>
        <w:spacing w:after="0"/>
        <w:rPr>
          <w:sz w:val="18"/>
        </w:rPr>
        <w:sectPr>
          <w:pgSz w:w="16840" w:h="11900" w:orient="landscape"/>
          <w:pgMar w:top="1100" w:right="1820" w:bottom="280" w:left="380" w:header="720" w:footer="720" w:gutter="0"/>
          <w:cols w:space="720" w:num="1"/>
        </w:sect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spacing w:before="11"/>
        <w:rPr>
          <w:rFonts w:ascii="Times New Roman"/>
          <w:b w:val="0"/>
          <w:sz w:val="26"/>
        </w:rPr>
      </w:pPr>
    </w:p>
    <w:tbl>
      <w:tblPr>
        <w:tblStyle w:val="12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844"/>
        <w:gridCol w:w="1418"/>
        <w:gridCol w:w="2550"/>
        <w:gridCol w:w="852"/>
        <w:gridCol w:w="708"/>
        <w:gridCol w:w="1134"/>
        <w:gridCol w:w="1526"/>
        <w:gridCol w:w="1558"/>
        <w:gridCol w:w="710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04" w:right="92"/>
              <w:rPr>
                <w:sz w:val="18"/>
              </w:rPr>
            </w:pPr>
            <w:r>
              <w:rPr>
                <w:sz w:val="18"/>
              </w:rPr>
              <w:t>requisiti di qualificazione)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60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14"/>
              <w:spacing w:before="1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8"/>
              <w:rPr>
                <w:rFonts w:ascii="Times New Roman"/>
                <w:lang w:val="it-IT"/>
              </w:rPr>
            </w:pPr>
          </w:p>
          <w:p>
            <w:pPr>
              <w:pStyle w:val="14"/>
              <w:tabs>
                <w:tab w:val="left" w:pos="1580"/>
              </w:tabs>
              <w:spacing w:line="211" w:lineRule="exact"/>
              <w:ind w:left="104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Conferimento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</w:t>
            </w:r>
          </w:p>
          <w:p>
            <w:pPr>
              <w:pStyle w:val="14"/>
              <w:tabs>
                <w:tab w:val="left" w:pos="1580"/>
              </w:tabs>
              <w:spacing w:line="211" w:lineRule="exact"/>
              <w:ind w:left="104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incarichi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</w:t>
            </w:r>
          </w:p>
          <w:p>
            <w:pPr>
              <w:pStyle w:val="14"/>
              <w:tabs>
                <w:tab w:val="left" w:pos="1458"/>
              </w:tabs>
              <w:spacing w:before="1" w:line="211" w:lineRule="exact"/>
              <w:ind w:left="104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consulenza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e/o</w:t>
            </w:r>
          </w:p>
          <w:p>
            <w:pPr>
              <w:pStyle w:val="14"/>
              <w:spacing w:line="211" w:lineRule="exact"/>
              <w:ind w:left="104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collaborazione          e</w:t>
            </w:r>
          </w:p>
          <w:p>
            <w:pPr>
              <w:pStyle w:val="14"/>
              <w:tabs>
                <w:tab w:val="left" w:pos="1643"/>
              </w:tabs>
              <w:spacing w:before="1" w:line="211" w:lineRule="exact"/>
              <w:ind w:left="104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nomine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e</w:t>
            </w:r>
          </w:p>
          <w:p>
            <w:pPr>
              <w:pStyle w:val="14"/>
              <w:tabs>
                <w:tab w:val="left" w:pos="1357"/>
                <w:tab w:val="left" w:pos="1642"/>
              </w:tabs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designazioni varie </w:t>
            </w:r>
          </w:p>
          <w:p>
            <w:pPr>
              <w:pStyle w:val="14"/>
              <w:spacing w:before="1"/>
              <w:ind w:left="104" w:right="103"/>
              <w:jc w:val="both"/>
              <w:rPr>
                <w:sz w:val="18"/>
                <w:lang w:val="it-I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5"/>
              <w:rPr>
                <w:rFonts w:ascii="Times New Roman"/>
                <w:sz w:val="25"/>
                <w:lang w:val="it-IT"/>
              </w:rPr>
            </w:pPr>
          </w:p>
          <w:p>
            <w:pPr>
              <w:pStyle w:val="14"/>
              <w:spacing w:before="1"/>
              <w:ind w:left="329" w:right="330"/>
              <w:jc w:val="center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7"/>
              <w:rPr>
                <w:rFonts w:ascii="Times New Roman"/>
                <w:sz w:val="23"/>
                <w:lang w:val="it-IT"/>
              </w:rPr>
            </w:pPr>
          </w:p>
          <w:p>
            <w:pPr>
              <w:pStyle w:val="14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Corruzione – Concussione – Indebita induzione – Abuso d’ufficio – Rifiuto d’atti d’ufficio. Omissione – Traffico illecito di influenze.</w:t>
            </w:r>
          </w:p>
          <w:p>
            <w:pPr>
              <w:pStyle w:val="14"/>
              <w:spacing w:before="1"/>
              <w:ind w:left="104" w:right="92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Conferimento di incarichi/nomine a soggetti o a notai non professionalmente adeguati o che versano in condizioni di incompatibilità e/o conflitto di interessi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5"/>
              <w:rPr>
                <w:rFonts w:ascii="Times New Roman"/>
                <w:sz w:val="25"/>
                <w:lang w:val="it-IT"/>
              </w:rPr>
            </w:pPr>
          </w:p>
          <w:p>
            <w:pPr>
              <w:pStyle w:val="14"/>
              <w:spacing w:before="1"/>
              <w:ind w:left="197" w:right="196"/>
              <w:jc w:val="center"/>
              <w:rPr>
                <w:sz w:val="18"/>
              </w:rPr>
            </w:pPr>
            <w:r>
              <w:rPr>
                <w:sz w:val="18"/>
              </w:rPr>
              <w:t>2,67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14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14"/>
              <w:spacing w:before="1"/>
              <w:ind w:left="396"/>
              <w:rPr>
                <w:sz w:val="18"/>
              </w:rPr>
            </w:pPr>
            <w:r>
              <w:rPr>
                <w:sz w:val="18"/>
              </w:rPr>
              <w:t>3,73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14"/>
              <w:ind w:left="104" w:right="100"/>
              <w:rPr>
                <w:sz w:val="18"/>
              </w:rPr>
            </w:pPr>
            <w:r>
              <w:rPr>
                <w:sz w:val="18"/>
              </w:rPr>
              <w:t>Valutazione collegiale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numPr>
                <w:ilvl w:val="0"/>
                <w:numId w:val="4"/>
              </w:numPr>
              <w:tabs>
                <w:tab w:val="left" w:pos="812"/>
                <w:tab w:val="left" w:pos="1256"/>
              </w:tabs>
              <w:ind w:right="100" w:hanging="140"/>
              <w:rPr>
                <w:sz w:val="18"/>
              </w:rPr>
            </w:pPr>
            <w:r>
              <w:rPr>
                <w:sz w:val="18"/>
              </w:rPr>
              <w:t>Sottoscr izione,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da</w:t>
            </w:r>
          </w:p>
          <w:p>
            <w:pPr>
              <w:pStyle w:val="14"/>
              <w:tabs>
                <w:tab w:val="left" w:pos="1071"/>
                <w:tab w:val="left" w:pos="1357"/>
              </w:tabs>
              <w:ind w:left="277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parte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degli interessati, della modulistica volta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a</w:t>
            </w:r>
          </w:p>
          <w:p>
            <w:pPr>
              <w:pStyle w:val="14"/>
              <w:tabs>
                <w:tab w:val="left" w:pos="1294"/>
              </w:tabs>
              <w:spacing w:before="1"/>
              <w:ind w:left="277" w:right="10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dichiarare l’assenza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incompatibilit à e/o conflitto di</w:t>
            </w:r>
            <w:r>
              <w:rPr>
                <w:spacing w:val="-6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interessi.</w:t>
            </w:r>
          </w:p>
          <w:p>
            <w:pPr>
              <w:pStyle w:val="14"/>
              <w:numPr>
                <w:ilvl w:val="0"/>
                <w:numId w:val="4"/>
              </w:numPr>
              <w:tabs>
                <w:tab w:val="left" w:pos="812"/>
                <w:tab w:val="left" w:pos="1073"/>
              </w:tabs>
              <w:ind w:right="102" w:hanging="140"/>
              <w:jc w:val="both"/>
              <w:rPr>
                <w:sz w:val="18"/>
              </w:rPr>
            </w:pPr>
            <w:r>
              <w:rPr>
                <w:sz w:val="18"/>
              </w:rPr>
              <w:t>Verifica della congruità 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della</w:t>
            </w:r>
          </w:p>
          <w:p>
            <w:pPr>
              <w:pStyle w:val="14"/>
              <w:spacing w:before="1"/>
              <w:ind w:left="277"/>
              <w:rPr>
                <w:sz w:val="18"/>
              </w:rPr>
            </w:pPr>
            <w:r>
              <w:rPr>
                <w:sz w:val="18"/>
              </w:rPr>
              <w:t>pertinenza del CV</w:t>
            </w:r>
          </w:p>
          <w:p>
            <w:pPr>
              <w:pStyle w:val="14"/>
              <w:spacing w:before="1"/>
              <w:ind w:left="277" w:right="160"/>
              <w:rPr>
                <w:sz w:val="18"/>
              </w:rPr>
            </w:pPr>
            <w:r>
              <w:rPr>
                <w:sz w:val="18"/>
              </w:rPr>
              <w:t>dell’interessat o.</w:t>
            </w:r>
          </w:p>
          <w:p>
            <w:pPr>
              <w:pStyle w:val="14"/>
              <w:numPr>
                <w:ilvl w:val="0"/>
                <w:numId w:val="4"/>
              </w:numPr>
              <w:tabs>
                <w:tab w:val="left" w:pos="812"/>
                <w:tab w:val="left" w:pos="855"/>
                <w:tab w:val="left" w:pos="897"/>
                <w:tab w:val="left" w:pos="1308"/>
                <w:tab w:val="left" w:pos="1394"/>
              </w:tabs>
              <w:ind w:right="101" w:hanging="14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Pubblic azione di tutti i dati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le informazioni concernenti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i soggetti incaricati/nom inati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previsti dalla normativa vigente.</w:t>
            </w:r>
          </w:p>
          <w:p>
            <w:pPr>
              <w:pStyle w:val="14"/>
              <w:numPr>
                <w:ilvl w:val="0"/>
                <w:numId w:val="4"/>
              </w:numPr>
              <w:tabs>
                <w:tab w:val="left" w:pos="812"/>
                <w:tab w:val="left" w:pos="1357"/>
              </w:tabs>
              <w:ind w:right="100" w:hanging="140"/>
              <w:rPr>
                <w:sz w:val="18"/>
              </w:rPr>
            </w:pPr>
            <w:r>
              <w:rPr>
                <w:sz w:val="18"/>
              </w:rPr>
              <w:t>Applica zione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a</w:t>
            </w:r>
          </w:p>
          <w:p>
            <w:pPr>
              <w:pStyle w:val="14"/>
              <w:tabs>
                <w:tab w:val="left" w:pos="1209"/>
              </w:tabs>
              <w:ind w:left="277" w:right="100"/>
              <w:rPr>
                <w:sz w:val="18"/>
              </w:rPr>
            </w:pPr>
            <w:r>
              <w:rPr>
                <w:sz w:val="18"/>
              </w:rPr>
              <w:t>soggetti incaricati/nom inati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del</w:t>
            </w:r>
          </w:p>
          <w:p>
            <w:pPr>
              <w:pStyle w:val="14"/>
              <w:tabs>
                <w:tab w:val="left" w:pos="1296"/>
              </w:tabs>
              <w:spacing w:before="1"/>
              <w:ind w:left="277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Codice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comportament o del</w:t>
            </w:r>
            <w:r>
              <w:rPr>
                <w:spacing w:val="-5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CN</w:t>
            </w:r>
            <w:r>
              <w:rPr>
                <w:rFonts w:hint="default"/>
                <w:sz w:val="18"/>
                <w:lang w:val="it-IT"/>
              </w:rPr>
              <w:t>D</w:t>
            </w:r>
            <w:r>
              <w:rPr>
                <w:sz w:val="18"/>
                <w:lang w:val="it-IT"/>
              </w:rPr>
              <w:t>.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3"/>
              <w:rPr>
                <w:rFonts w:ascii="Times New Roman"/>
                <w:sz w:val="16"/>
                <w:lang w:val="it-IT"/>
              </w:rPr>
            </w:pPr>
          </w:p>
          <w:p>
            <w:pPr>
              <w:pStyle w:val="14"/>
              <w:ind w:left="152" w:right="110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14"/>
              <w:spacing w:before="1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2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580"/>
              </w:tabs>
              <w:spacing w:line="210" w:lineRule="exact"/>
              <w:ind w:left="104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Progressioni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</w:t>
            </w:r>
          </w:p>
          <w:p>
            <w:pPr>
              <w:pStyle w:val="14"/>
              <w:tabs>
                <w:tab w:val="left" w:pos="1492"/>
              </w:tabs>
              <w:spacing w:before="1"/>
              <w:ind w:left="104" w:right="102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carriera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del personale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329" w:right="330"/>
              <w:jc w:val="center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Corruzione – Concussione – Indebita induzione – Abuso d’ufficio      –      Rifiuto     d’atti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181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left="446"/>
              <w:rPr>
                <w:sz w:val="18"/>
              </w:rPr>
            </w:pPr>
            <w:r>
              <w:rPr>
                <w:sz w:val="18"/>
              </w:rPr>
              <w:t>2,8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17" w:right="117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Rispetto delle normative vigenti e del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03" w:right="99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Adozione di un regolamento di disciplina     della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52" w:right="146" w:hanging="4"/>
              <w:jc w:val="center"/>
              <w:rPr>
                <w:sz w:val="18"/>
              </w:rPr>
            </w:pPr>
            <w:r>
              <w:rPr>
                <w:sz w:val="18"/>
              </w:rPr>
              <w:t>II SEM 2016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10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</w:tbl>
    <w:p>
      <w:pPr>
        <w:spacing w:after="0" w:line="240" w:lineRule="auto"/>
        <w:rPr>
          <w:sz w:val="18"/>
        </w:rPr>
        <w:sectPr>
          <w:pgSz w:w="16840" w:h="11900" w:orient="landscape"/>
          <w:pgMar w:top="1100" w:right="1820" w:bottom="280" w:left="380" w:header="720" w:footer="720" w:gutter="0"/>
          <w:cols w:space="720" w:num="1"/>
        </w:sect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spacing w:before="11"/>
        <w:rPr>
          <w:rFonts w:ascii="Times New Roman"/>
          <w:b w:val="0"/>
          <w:sz w:val="26"/>
        </w:rPr>
      </w:pPr>
    </w:p>
    <w:tbl>
      <w:tblPr>
        <w:tblStyle w:val="12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844"/>
        <w:gridCol w:w="1418"/>
        <w:gridCol w:w="2550"/>
        <w:gridCol w:w="852"/>
        <w:gridCol w:w="708"/>
        <w:gridCol w:w="1134"/>
        <w:gridCol w:w="1526"/>
        <w:gridCol w:w="1558"/>
        <w:gridCol w:w="710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118"/>
              <w:ind w:left="104" w:right="416"/>
              <w:rPr>
                <w:sz w:val="18"/>
              </w:rPr>
            </w:pPr>
            <w:r>
              <w:rPr>
                <w:sz w:val="18"/>
              </w:rPr>
              <w:t>dipendente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04" w:right="92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d’ufficio. Omissione – Traffico illecito di influenze.</w:t>
            </w:r>
          </w:p>
          <w:p>
            <w:pPr>
              <w:pStyle w:val="14"/>
              <w:spacing w:before="1"/>
              <w:ind w:left="104" w:right="173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Progressioni economiche o</w:t>
            </w:r>
            <w:r>
              <w:rPr>
                <w:spacing w:val="-11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di carriera accordate illegittimamente allo scopo di agevolare dipendenti/candidati particolari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it-IT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it-IT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9"/>
                <w:lang w:val="it-IT"/>
              </w:rPr>
            </w:pPr>
          </w:p>
          <w:p>
            <w:pPr>
              <w:pStyle w:val="14"/>
              <w:ind w:left="388" w:right="364" w:firstLine="66"/>
              <w:rPr>
                <w:sz w:val="18"/>
              </w:rPr>
            </w:pPr>
            <w:r>
              <w:rPr>
                <w:sz w:val="18"/>
              </w:rPr>
              <w:t>CCNL di comparto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210"/>
                <w:tab w:val="left" w:pos="1353"/>
              </w:tabs>
              <w:spacing w:before="105"/>
              <w:ind w:left="103" w:right="97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progressione di carriera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del personale dipendente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o adozione Regolamento CNN.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it-IT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it-I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12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tabs>
                <w:tab w:val="left" w:pos="1204"/>
              </w:tabs>
              <w:spacing w:before="113"/>
              <w:ind w:left="104" w:right="103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Definizione dell’oggetto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 xml:space="preserve">e   </w:t>
            </w:r>
            <w:r>
              <w:rPr>
                <w:spacing w:val="38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dei requisiti dell’incarico o della nomina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121"/>
              <w:ind w:left="350" w:right="122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Corruzione – Concussione – Indebita induzione – Abuso d’ufficio – Rifiuto d’atti d’ufficio. Omissione – Traffico illecito di influenze.</w:t>
            </w:r>
          </w:p>
          <w:p>
            <w:pPr>
              <w:pStyle w:val="14"/>
              <w:ind w:left="104" w:right="92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Valutazione inappropriata dell’oggetto e dei requisiti dell’incarico o della nomina al fine di favorire determinati soggetti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121"/>
              <w:ind w:left="197" w:right="196"/>
              <w:jc w:val="center"/>
              <w:rPr>
                <w:sz w:val="18"/>
              </w:rPr>
            </w:pPr>
            <w:r>
              <w:rPr>
                <w:sz w:val="18"/>
              </w:rPr>
              <w:t>1,83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121"/>
              <w:ind w:left="181"/>
              <w:rPr>
                <w:sz w:val="18"/>
              </w:rPr>
            </w:pPr>
            <w:r>
              <w:rPr>
                <w:sz w:val="18"/>
              </w:rPr>
              <w:t>1,40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121"/>
              <w:ind w:left="166" w:right="163"/>
              <w:jc w:val="center"/>
              <w:rPr>
                <w:sz w:val="18"/>
              </w:rPr>
            </w:pPr>
            <w:r>
              <w:rPr>
                <w:sz w:val="18"/>
              </w:rPr>
              <w:t>2,57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14"/>
              <w:ind w:left="398" w:right="100" w:hanging="94"/>
              <w:rPr>
                <w:sz w:val="18"/>
              </w:rPr>
            </w:pPr>
            <w:r>
              <w:rPr>
                <w:sz w:val="18"/>
              </w:rPr>
              <w:t>Valutazione collegiale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tabs>
                <w:tab w:val="left" w:pos="1185"/>
                <w:tab w:val="left" w:pos="1360"/>
              </w:tabs>
              <w:spacing w:before="113"/>
              <w:ind w:left="137" w:right="97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Regolamento interno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per l’affidamento di incarichi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e collaborazioni.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5"/>
              <w:rPr>
                <w:rFonts w:ascii="Times New Roman"/>
                <w:sz w:val="19"/>
                <w:lang w:val="it-IT"/>
              </w:rPr>
            </w:pPr>
          </w:p>
          <w:p>
            <w:pPr>
              <w:pStyle w:val="14"/>
              <w:ind w:left="152" w:right="110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121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82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14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116"/>
              <w:ind w:left="104" w:right="102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Analisi e definizione dei fabbisogni per l’approvvigionament o di beni e servizi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119"/>
              <w:ind w:left="350" w:right="312" w:hanging="16"/>
              <w:rPr>
                <w:sz w:val="18"/>
              </w:rPr>
            </w:pPr>
            <w:r>
              <w:rPr>
                <w:sz w:val="18"/>
              </w:rPr>
              <w:t>Tesoriere Consiglio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2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Corruzione – Concussione – Indebita induzione – Abuso d’ufficio – Rifiuto d’atti d’ufficio. Omissione – Traffico illecito di influenze.</w:t>
            </w:r>
          </w:p>
          <w:p>
            <w:pPr>
              <w:pStyle w:val="14"/>
              <w:ind w:left="104" w:right="92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Definizione di un fabbisogno non rispondente a criteri di efficieza/efficacia/economicit à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6"/>
              <w:rPr>
                <w:rFonts w:ascii="Times New Roman"/>
                <w:sz w:val="19"/>
                <w:lang w:val="it-IT"/>
              </w:rPr>
            </w:pPr>
          </w:p>
          <w:p>
            <w:pPr>
              <w:pStyle w:val="14"/>
              <w:ind w:left="197" w:right="196"/>
              <w:jc w:val="center"/>
              <w:rPr>
                <w:sz w:val="18"/>
              </w:rPr>
            </w:pPr>
            <w:r>
              <w:rPr>
                <w:sz w:val="18"/>
              </w:rPr>
              <w:t>1,67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14"/>
              <w:ind w:left="231"/>
              <w:rPr>
                <w:sz w:val="18"/>
              </w:rPr>
            </w:pPr>
            <w:r>
              <w:rPr>
                <w:sz w:val="18"/>
              </w:rPr>
              <w:t>1,4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14"/>
              <w:ind w:left="166" w:right="163"/>
              <w:jc w:val="center"/>
              <w:rPr>
                <w:sz w:val="18"/>
              </w:rPr>
            </w:pPr>
            <w:r>
              <w:rPr>
                <w:sz w:val="18"/>
              </w:rPr>
              <w:t>2,33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108"/>
              <w:ind w:left="121" w:right="117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Applicazione del d.lgs. n.</w:t>
            </w:r>
          </w:p>
          <w:p>
            <w:pPr>
              <w:pStyle w:val="14"/>
              <w:spacing w:before="1"/>
              <w:ind w:left="110" w:right="110" w:firstLine="1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163/2006 e del regolamento. Programmazion e annuale per acquisti di beni</w:t>
            </w:r>
            <w:r>
              <w:rPr>
                <w:spacing w:val="-7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e servizi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numPr>
                <w:ilvl w:val="0"/>
                <w:numId w:val="5"/>
              </w:numPr>
              <w:tabs>
                <w:tab w:val="left" w:pos="280"/>
                <w:tab w:val="left" w:pos="1297"/>
              </w:tabs>
              <w:ind w:right="98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Obbligo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adeguata motivazione in fase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</w:t>
            </w:r>
          </w:p>
          <w:p>
            <w:pPr>
              <w:pStyle w:val="14"/>
              <w:spacing w:before="1"/>
              <w:ind w:left="280" w:right="111"/>
              <w:rPr>
                <w:sz w:val="18"/>
              </w:rPr>
            </w:pPr>
            <w:r>
              <w:rPr>
                <w:sz w:val="18"/>
              </w:rPr>
              <w:t>programmazio ne.</w:t>
            </w:r>
          </w:p>
          <w:p>
            <w:pPr>
              <w:pStyle w:val="14"/>
              <w:numPr>
                <w:ilvl w:val="0"/>
                <w:numId w:val="5"/>
              </w:numPr>
              <w:tabs>
                <w:tab w:val="left" w:pos="280"/>
              </w:tabs>
              <w:ind w:right="10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Predeterminaz ione dei criteri e individuazione delle</w:t>
            </w:r>
            <w:r>
              <w:rPr>
                <w:spacing w:val="-8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priorità.</w:t>
            </w:r>
          </w:p>
          <w:p>
            <w:pPr>
              <w:pStyle w:val="14"/>
              <w:numPr>
                <w:ilvl w:val="0"/>
                <w:numId w:val="5"/>
              </w:numPr>
              <w:tabs>
                <w:tab w:val="left" w:pos="280"/>
                <w:tab w:val="left" w:pos="881"/>
                <w:tab w:val="left" w:pos="1296"/>
                <w:tab w:val="left" w:pos="1397"/>
              </w:tabs>
              <w:ind w:right="98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Utilizzo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convenzioni e accodi/quadro CNN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per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i servizi standardizzabi li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119"/>
              <w:ind w:left="152" w:right="110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14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88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69" w:right="16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642"/>
              </w:tabs>
              <w:spacing w:before="1"/>
              <w:ind w:left="104" w:right="10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Rimborsi spese a Consigliere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e personale amministrativo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350" w:right="287" w:hanging="80"/>
              <w:rPr>
                <w:sz w:val="18"/>
              </w:rPr>
            </w:pPr>
            <w:r>
              <w:rPr>
                <w:sz w:val="18"/>
              </w:rPr>
              <w:t>Tesoriere/ Consiglio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960"/>
                <w:tab w:val="left" w:pos="1282"/>
                <w:tab w:val="left" w:pos="2037"/>
              </w:tabs>
              <w:spacing w:before="1"/>
              <w:ind w:left="104" w:right="10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Corruzione – Concussione – Indebita induzione – Abuso d’ufficio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–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Rifiuto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 xml:space="preserve">d’atti d’ufficio. Omissione – Traffico illecito di influenze Autorizzazione di spese e rimborsi   non   conformi  </w:t>
            </w:r>
            <w:r>
              <w:rPr>
                <w:spacing w:val="24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alle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97" w:right="196"/>
              <w:jc w:val="center"/>
              <w:rPr>
                <w:sz w:val="18"/>
              </w:rPr>
            </w:pPr>
            <w:r>
              <w:rPr>
                <w:sz w:val="18"/>
              </w:rPr>
              <w:t>1,67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231"/>
              <w:rPr>
                <w:sz w:val="18"/>
              </w:rPr>
            </w:pPr>
            <w:r>
              <w:rPr>
                <w:sz w:val="18"/>
              </w:rPr>
              <w:t>1,2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176"/>
              </w:tabs>
              <w:spacing w:before="1"/>
              <w:ind w:left="104" w:right="100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Verifica contabile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del Consulente contabile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del Consiglio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numPr>
                <w:ilvl w:val="0"/>
                <w:numId w:val="6"/>
              </w:numPr>
              <w:tabs>
                <w:tab w:val="left" w:pos="812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Definizi one preliminare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52" w:right="110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"/>
              <w:ind w:left="163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</w:tbl>
    <w:p>
      <w:pPr>
        <w:spacing w:after="0"/>
        <w:rPr>
          <w:sz w:val="18"/>
        </w:rPr>
        <w:sectPr>
          <w:pgSz w:w="16840" w:h="11900" w:orient="landscape"/>
          <w:pgMar w:top="1100" w:right="1820" w:bottom="280" w:left="380" w:header="720" w:footer="720" w:gutter="0"/>
          <w:cols w:space="720" w:num="1"/>
        </w:sect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rPr>
          <w:rFonts w:ascii="Times New Roman"/>
          <w:b w:val="0"/>
        </w:rPr>
      </w:pPr>
    </w:p>
    <w:p>
      <w:pPr>
        <w:pStyle w:val="5"/>
        <w:spacing w:before="11"/>
        <w:rPr>
          <w:rFonts w:ascii="Times New Roman"/>
          <w:b w:val="0"/>
          <w:sz w:val="26"/>
        </w:rPr>
      </w:pPr>
    </w:p>
    <w:tbl>
      <w:tblPr>
        <w:tblStyle w:val="12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844"/>
        <w:gridCol w:w="1418"/>
        <w:gridCol w:w="2550"/>
        <w:gridCol w:w="852"/>
        <w:gridCol w:w="708"/>
        <w:gridCol w:w="1134"/>
        <w:gridCol w:w="1526"/>
        <w:gridCol w:w="1558"/>
        <w:gridCol w:w="710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68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tabs>
                <w:tab w:val="left" w:pos="1344"/>
                <w:tab w:val="left" w:pos="2142"/>
              </w:tabs>
              <w:spacing w:before="143"/>
              <w:ind w:left="104" w:right="99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previsioni</w:t>
            </w:r>
            <w:r>
              <w:rPr>
                <w:sz w:val="18"/>
                <w:lang w:val="it-IT"/>
              </w:rPr>
              <w:tab/>
            </w:r>
            <w:r>
              <w:rPr>
                <w:spacing w:val="-1"/>
                <w:sz w:val="18"/>
                <w:lang w:val="it-IT"/>
              </w:rPr>
              <w:t xml:space="preserve">regolamentari </w:t>
            </w:r>
            <w:r>
              <w:rPr>
                <w:sz w:val="18"/>
                <w:lang w:val="it-IT"/>
              </w:rPr>
              <w:t>interne o sulla base di documentazione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non attendibile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it-IT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it-IT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it-IT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1073"/>
              </w:tabs>
              <w:spacing w:before="1"/>
              <w:ind w:left="277" w:right="102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delle tipologie e</w:t>
            </w:r>
            <w:r>
              <w:rPr>
                <w:sz w:val="18"/>
                <w:lang w:val="it-IT"/>
              </w:rPr>
              <w:tab/>
            </w:r>
            <w:r>
              <w:rPr>
                <w:spacing w:val="-1"/>
                <w:sz w:val="18"/>
                <w:lang w:val="it-IT"/>
              </w:rPr>
              <w:t>delle</w:t>
            </w:r>
          </w:p>
          <w:p>
            <w:pPr>
              <w:pStyle w:val="14"/>
              <w:tabs>
                <w:tab w:val="left" w:pos="1294"/>
              </w:tabs>
              <w:spacing w:before="1"/>
              <w:ind w:left="277" w:right="10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modalità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di rimborso</w:t>
            </w:r>
          </w:p>
          <w:p>
            <w:pPr>
              <w:pStyle w:val="14"/>
              <w:tabs>
                <w:tab w:val="left" w:pos="811"/>
                <w:tab w:val="left" w:pos="1209"/>
              </w:tabs>
              <w:ind w:left="277" w:right="99"/>
              <w:rPr>
                <w:sz w:val="18"/>
                <w:lang w:val="it-IT"/>
              </w:rPr>
            </w:pPr>
            <w:r>
              <w:rPr>
                <w:rFonts w:hint="default" w:ascii="Calibri"/>
                <w:lang w:val="it-IT"/>
              </w:rPr>
              <w:t>2.</w:t>
            </w:r>
            <w:r>
              <w:rPr>
                <w:rFonts w:ascii="Calibri"/>
                <w:lang w:val="it-IT"/>
              </w:rPr>
              <w:tab/>
            </w:r>
            <w:r>
              <w:rPr>
                <w:sz w:val="18"/>
                <w:lang w:val="it-IT"/>
              </w:rPr>
              <w:t>Autoriz zazione preventiva da parte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del Tesoriere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it-IT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/>
                <w:lang w:val="it-I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22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6"/>
              <w:rPr>
                <w:rFonts w:ascii="Times New Roman"/>
                <w:sz w:val="23"/>
                <w:lang w:val="it-IT"/>
              </w:rPr>
            </w:pPr>
          </w:p>
          <w:p>
            <w:pPr>
              <w:pStyle w:val="14"/>
              <w:ind w:left="169" w:right="166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3"/>
              <w:rPr>
                <w:rFonts w:ascii="Times New Roman"/>
                <w:sz w:val="23"/>
                <w:lang w:val="it-IT"/>
              </w:rPr>
            </w:pPr>
          </w:p>
          <w:p>
            <w:pPr>
              <w:pStyle w:val="14"/>
              <w:ind w:left="104" w:right="101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Protocollazione di atti e documenti in entrata e in uscita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6"/>
              <w:rPr>
                <w:rFonts w:ascii="Times New Roman"/>
                <w:sz w:val="23"/>
                <w:lang w:val="it-IT"/>
              </w:rPr>
            </w:pPr>
          </w:p>
          <w:p>
            <w:pPr>
              <w:pStyle w:val="14"/>
              <w:ind w:left="310" w:right="122"/>
              <w:rPr>
                <w:sz w:val="18"/>
              </w:rPr>
            </w:pPr>
            <w:r>
              <w:rPr>
                <w:sz w:val="18"/>
              </w:rPr>
              <w:t>Segreteria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960"/>
                <w:tab w:val="left" w:pos="1075"/>
                <w:tab w:val="left" w:pos="1282"/>
                <w:tab w:val="left" w:pos="2037"/>
                <w:tab w:val="left" w:pos="2175"/>
              </w:tabs>
              <w:spacing w:before="45"/>
              <w:ind w:left="104" w:right="99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Corruzione – Concussione – Indebita induzione – Abuso d’ufficio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–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Rifiuto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d’atti d’ufficio. Omissione – Traffico illecito di influenze Alterazione del processo di ricezione e protocollazione di atti in ingresso al CNN al fine di incidere sulla regolarità dei relativi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processi,</w:t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ab/>
            </w:r>
            <w:r>
              <w:rPr>
                <w:sz w:val="18"/>
                <w:lang w:val="it-IT"/>
              </w:rPr>
              <w:t>per conseguire vantaggi</w:t>
            </w:r>
            <w:r>
              <w:rPr>
                <w:spacing w:val="-14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personali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6"/>
              <w:rPr>
                <w:rFonts w:ascii="Times New Roman"/>
                <w:sz w:val="23"/>
                <w:lang w:val="it-IT"/>
              </w:rPr>
            </w:pPr>
          </w:p>
          <w:p>
            <w:pPr>
              <w:pStyle w:val="14"/>
              <w:ind w:left="253"/>
              <w:rPr>
                <w:sz w:val="18"/>
              </w:rPr>
            </w:pPr>
            <w:r>
              <w:rPr>
                <w:sz w:val="18"/>
              </w:rPr>
              <w:t>1,67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14"/>
              <w:ind w:left="181"/>
              <w:rPr>
                <w:sz w:val="18"/>
              </w:rPr>
            </w:pPr>
            <w:r>
              <w:rPr>
                <w:sz w:val="18"/>
              </w:rPr>
              <w:t>0,80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14"/>
              <w:ind w:left="166" w:right="163"/>
              <w:jc w:val="center"/>
              <w:rPr>
                <w:sz w:val="18"/>
              </w:rPr>
            </w:pPr>
            <w:r>
              <w:rPr>
                <w:sz w:val="18"/>
              </w:rPr>
              <w:t>1,33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1"/>
              <w:rPr>
                <w:rFonts w:ascii="Times New Roman"/>
                <w:sz w:val="14"/>
                <w:lang w:val="it-IT"/>
              </w:rPr>
            </w:pPr>
          </w:p>
          <w:p>
            <w:pPr>
              <w:pStyle w:val="14"/>
              <w:ind w:left="122" w:right="117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Utilizzo di sistemi informatizzati di protocollo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1"/>
              <w:rPr>
                <w:rFonts w:ascii="Times New Roman"/>
                <w:sz w:val="14"/>
                <w:lang w:val="it-IT"/>
              </w:rPr>
            </w:pPr>
          </w:p>
          <w:p>
            <w:pPr>
              <w:pStyle w:val="14"/>
              <w:tabs>
                <w:tab w:val="left" w:pos="1296"/>
              </w:tabs>
              <w:spacing w:before="1"/>
              <w:ind w:left="103" w:right="99"/>
              <w:jc w:val="both"/>
              <w:rPr>
                <w:sz w:val="18"/>
                <w:lang w:val="it-IT"/>
              </w:rPr>
            </w:pPr>
            <w:bookmarkStart w:id="0" w:name="_GoBack"/>
            <w:bookmarkEnd w:id="0"/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rPr>
                <w:rFonts w:ascii="Times New Roman"/>
                <w:sz w:val="18"/>
                <w:lang w:val="it-IT"/>
              </w:rPr>
            </w:pPr>
          </w:p>
          <w:p>
            <w:pPr>
              <w:pStyle w:val="14"/>
              <w:spacing w:before="6"/>
              <w:rPr>
                <w:rFonts w:ascii="Times New Roman"/>
                <w:sz w:val="14"/>
                <w:lang w:val="it-IT"/>
              </w:rPr>
            </w:pPr>
          </w:p>
          <w:p>
            <w:pPr>
              <w:pStyle w:val="14"/>
              <w:ind w:left="152" w:right="110" w:hanging="20"/>
              <w:rPr>
                <w:sz w:val="18"/>
              </w:rPr>
            </w:pPr>
            <w:r>
              <w:rPr>
                <w:sz w:val="18"/>
              </w:rPr>
              <w:t>I SEM 2016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rPr>
                <w:rFonts w:ascii="Times New Roman"/>
                <w:sz w:val="18"/>
              </w:rPr>
            </w:pPr>
          </w:p>
          <w:p>
            <w:pPr>
              <w:pStyle w:val="14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14"/>
              <w:ind w:left="283"/>
              <w:rPr>
                <w:sz w:val="18"/>
              </w:rPr>
            </w:pPr>
            <w:r>
              <w:rPr>
                <w:sz w:val="18"/>
              </w:rPr>
              <w:t>Consiglio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7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819"/>
        <w:tab w:val="right" w:pos="9638"/>
      </w:tabs>
      <w:spacing w:after="0" w:line="240" w:lineRule="auto"/>
      <w:jc w:val="right"/>
      <w:rPr>
        <w:b/>
        <w:sz w:val="16"/>
        <w:szCs w:val="16"/>
      </w:rPr>
    </w:pPr>
    <w:r>
      <w:tab/>
    </w:r>
    <w:r>
      <w:rPr>
        <w:b/>
        <w:sz w:val="16"/>
        <w:szCs w:val="16"/>
      </w:rPr>
      <w:t>ALLEGATO “______”</w:t>
    </w:r>
  </w:p>
  <w:p>
    <w:pPr>
      <w:tabs>
        <w:tab w:val="center" w:pos="4819"/>
        <w:tab w:val="right" w:pos="9638"/>
      </w:tabs>
      <w:spacing w:after="0" w:line="240" w:lineRule="auto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Area processi ________ – ___________</w:t>
    </w:r>
    <w:r>
      <w:rPr>
        <w:b/>
        <w:sz w:val="16"/>
        <w:szCs w:val="16"/>
      </w:rPr>
      <w:tab/>
    </w:r>
  </w:p>
  <w:p>
    <w:pPr>
      <w:pStyle w:val="7"/>
      <w:tabs>
        <w:tab w:val="left" w:pos="13965"/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81964"/>
    <w:multiLevelType w:val="multilevel"/>
    <w:tmpl w:val="06481964"/>
    <w:lvl w:ilvl="0" w:tentative="0">
      <w:start w:val="1"/>
      <w:numFmt w:val="decimal"/>
      <w:lvlText w:val="%1."/>
      <w:lvlJc w:val="left"/>
      <w:pPr>
        <w:ind w:left="278" w:hanging="674"/>
      </w:pPr>
      <w:rPr>
        <w:rFonts w:hint="default" w:ascii="Calibri" w:hAnsi="Calibri" w:eastAsia="Calibri" w:cs="Calibri"/>
        <w:spacing w:val="-2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406" w:hanging="674"/>
      </w:pPr>
    </w:lvl>
    <w:lvl w:ilvl="2" w:tentative="0">
      <w:start w:val="0"/>
      <w:numFmt w:val="bullet"/>
      <w:lvlText w:val="•"/>
      <w:lvlJc w:val="left"/>
      <w:pPr>
        <w:ind w:left="533" w:hanging="674"/>
      </w:pPr>
    </w:lvl>
    <w:lvl w:ilvl="3" w:tentative="0">
      <w:start w:val="0"/>
      <w:numFmt w:val="bullet"/>
      <w:lvlText w:val="•"/>
      <w:lvlJc w:val="left"/>
      <w:pPr>
        <w:ind w:left="660" w:hanging="674"/>
      </w:pPr>
    </w:lvl>
    <w:lvl w:ilvl="4" w:tentative="0">
      <w:start w:val="0"/>
      <w:numFmt w:val="bullet"/>
      <w:lvlText w:val="•"/>
      <w:lvlJc w:val="left"/>
      <w:pPr>
        <w:ind w:left="787" w:hanging="674"/>
      </w:pPr>
    </w:lvl>
    <w:lvl w:ilvl="5" w:tentative="0">
      <w:start w:val="0"/>
      <w:numFmt w:val="bullet"/>
      <w:lvlText w:val="•"/>
      <w:lvlJc w:val="left"/>
      <w:pPr>
        <w:ind w:left="914" w:hanging="674"/>
      </w:pPr>
    </w:lvl>
    <w:lvl w:ilvl="6" w:tentative="0">
      <w:start w:val="0"/>
      <w:numFmt w:val="bullet"/>
      <w:lvlText w:val="•"/>
      <w:lvlJc w:val="left"/>
      <w:pPr>
        <w:ind w:left="1040" w:hanging="674"/>
      </w:pPr>
    </w:lvl>
    <w:lvl w:ilvl="7" w:tentative="0">
      <w:start w:val="0"/>
      <w:numFmt w:val="bullet"/>
      <w:lvlText w:val="•"/>
      <w:lvlJc w:val="left"/>
      <w:pPr>
        <w:ind w:left="1167" w:hanging="674"/>
      </w:pPr>
    </w:lvl>
    <w:lvl w:ilvl="8" w:tentative="0">
      <w:start w:val="0"/>
      <w:numFmt w:val="bullet"/>
      <w:lvlText w:val="•"/>
      <w:lvlJc w:val="left"/>
      <w:pPr>
        <w:ind w:left="1294" w:hanging="674"/>
      </w:pPr>
    </w:lvl>
  </w:abstractNum>
  <w:abstractNum w:abstractNumId="1">
    <w:nsid w:val="152D2006"/>
    <w:multiLevelType w:val="multilevel"/>
    <w:tmpl w:val="152D2006"/>
    <w:lvl w:ilvl="0" w:tentative="0">
      <w:start w:val="1"/>
      <w:numFmt w:val="decimal"/>
      <w:lvlText w:val="%1."/>
      <w:lvlJc w:val="left"/>
      <w:pPr>
        <w:ind w:left="280" w:hanging="176"/>
      </w:pPr>
      <w:rPr>
        <w:rFonts w:hint="default" w:ascii="Calibri" w:hAnsi="Calibri" w:eastAsia="Calibri" w:cs="Calibri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406" w:hanging="176"/>
      </w:pPr>
    </w:lvl>
    <w:lvl w:ilvl="2" w:tentative="0">
      <w:start w:val="0"/>
      <w:numFmt w:val="bullet"/>
      <w:lvlText w:val="•"/>
      <w:lvlJc w:val="left"/>
      <w:pPr>
        <w:ind w:left="533" w:hanging="176"/>
      </w:pPr>
    </w:lvl>
    <w:lvl w:ilvl="3" w:tentative="0">
      <w:start w:val="0"/>
      <w:numFmt w:val="bullet"/>
      <w:lvlText w:val="•"/>
      <w:lvlJc w:val="left"/>
      <w:pPr>
        <w:ind w:left="660" w:hanging="176"/>
      </w:pPr>
    </w:lvl>
    <w:lvl w:ilvl="4" w:tentative="0">
      <w:start w:val="0"/>
      <w:numFmt w:val="bullet"/>
      <w:lvlText w:val="•"/>
      <w:lvlJc w:val="left"/>
      <w:pPr>
        <w:ind w:left="787" w:hanging="176"/>
      </w:pPr>
    </w:lvl>
    <w:lvl w:ilvl="5" w:tentative="0">
      <w:start w:val="0"/>
      <w:numFmt w:val="bullet"/>
      <w:lvlText w:val="•"/>
      <w:lvlJc w:val="left"/>
      <w:pPr>
        <w:ind w:left="914" w:hanging="176"/>
      </w:pPr>
    </w:lvl>
    <w:lvl w:ilvl="6" w:tentative="0">
      <w:start w:val="0"/>
      <w:numFmt w:val="bullet"/>
      <w:lvlText w:val="•"/>
      <w:lvlJc w:val="left"/>
      <w:pPr>
        <w:ind w:left="1040" w:hanging="176"/>
      </w:pPr>
    </w:lvl>
    <w:lvl w:ilvl="7" w:tentative="0">
      <w:start w:val="0"/>
      <w:numFmt w:val="bullet"/>
      <w:lvlText w:val="•"/>
      <w:lvlJc w:val="left"/>
      <w:pPr>
        <w:ind w:left="1167" w:hanging="176"/>
      </w:pPr>
    </w:lvl>
    <w:lvl w:ilvl="8" w:tentative="0">
      <w:start w:val="0"/>
      <w:numFmt w:val="bullet"/>
      <w:lvlText w:val="•"/>
      <w:lvlJc w:val="left"/>
      <w:pPr>
        <w:ind w:left="1294" w:hanging="176"/>
      </w:pPr>
    </w:lvl>
  </w:abstractNum>
  <w:abstractNum w:abstractNumId="2">
    <w:nsid w:val="2B5D4E3D"/>
    <w:multiLevelType w:val="multilevel"/>
    <w:tmpl w:val="2B5D4E3D"/>
    <w:lvl w:ilvl="0" w:tentative="0">
      <w:start w:val="1"/>
      <w:numFmt w:val="decimal"/>
      <w:lvlText w:val="%1."/>
      <w:lvlJc w:val="left"/>
      <w:pPr>
        <w:ind w:left="420" w:hanging="284"/>
      </w:pPr>
      <w:rPr>
        <w:rFonts w:hint="default" w:ascii="Calibri" w:hAnsi="Calibri" w:eastAsia="Calibri" w:cs="Calibri"/>
        <w:spacing w:val="-17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532" w:hanging="284"/>
      </w:pPr>
    </w:lvl>
    <w:lvl w:ilvl="2" w:tentative="0">
      <w:start w:val="0"/>
      <w:numFmt w:val="bullet"/>
      <w:lvlText w:val="•"/>
      <w:lvlJc w:val="left"/>
      <w:pPr>
        <w:ind w:left="645" w:hanging="284"/>
      </w:pPr>
    </w:lvl>
    <w:lvl w:ilvl="3" w:tentative="0">
      <w:start w:val="0"/>
      <w:numFmt w:val="bullet"/>
      <w:lvlText w:val="•"/>
      <w:lvlJc w:val="left"/>
      <w:pPr>
        <w:ind w:left="758" w:hanging="284"/>
      </w:pPr>
    </w:lvl>
    <w:lvl w:ilvl="4" w:tentative="0">
      <w:start w:val="0"/>
      <w:numFmt w:val="bullet"/>
      <w:lvlText w:val="•"/>
      <w:lvlJc w:val="left"/>
      <w:pPr>
        <w:ind w:left="871" w:hanging="284"/>
      </w:pPr>
    </w:lvl>
    <w:lvl w:ilvl="5" w:tentative="0">
      <w:start w:val="0"/>
      <w:numFmt w:val="bullet"/>
      <w:lvlText w:val="•"/>
      <w:lvlJc w:val="left"/>
      <w:pPr>
        <w:ind w:left="984" w:hanging="284"/>
      </w:pPr>
    </w:lvl>
    <w:lvl w:ilvl="6" w:tentative="0">
      <w:start w:val="0"/>
      <w:numFmt w:val="bullet"/>
      <w:lvlText w:val="•"/>
      <w:lvlJc w:val="left"/>
      <w:pPr>
        <w:ind w:left="1096" w:hanging="284"/>
      </w:pPr>
    </w:lvl>
    <w:lvl w:ilvl="7" w:tentative="0">
      <w:start w:val="0"/>
      <w:numFmt w:val="bullet"/>
      <w:lvlText w:val="•"/>
      <w:lvlJc w:val="left"/>
      <w:pPr>
        <w:ind w:left="1209" w:hanging="284"/>
      </w:pPr>
    </w:lvl>
    <w:lvl w:ilvl="8" w:tentative="0">
      <w:start w:val="0"/>
      <w:numFmt w:val="bullet"/>
      <w:lvlText w:val="•"/>
      <w:lvlJc w:val="left"/>
      <w:pPr>
        <w:ind w:left="1322" w:hanging="284"/>
      </w:pPr>
    </w:lvl>
  </w:abstractNum>
  <w:abstractNum w:abstractNumId="3">
    <w:nsid w:val="300F7814"/>
    <w:multiLevelType w:val="multilevel"/>
    <w:tmpl w:val="300F7814"/>
    <w:lvl w:ilvl="0" w:tentative="0">
      <w:start w:val="1"/>
      <w:numFmt w:val="decimal"/>
      <w:lvlText w:val="%1."/>
      <w:lvlJc w:val="left"/>
      <w:pPr>
        <w:ind w:left="278" w:hanging="140"/>
      </w:pPr>
      <w:rPr>
        <w:rFonts w:hint="default" w:ascii="Cambria" w:hAnsi="Cambria" w:eastAsia="Cambria" w:cs="Cambria"/>
        <w:w w:val="100"/>
        <w:sz w:val="18"/>
        <w:szCs w:val="18"/>
      </w:rPr>
    </w:lvl>
    <w:lvl w:ilvl="1" w:tentative="0">
      <w:start w:val="0"/>
      <w:numFmt w:val="bullet"/>
      <w:lvlText w:val="•"/>
      <w:lvlJc w:val="left"/>
      <w:pPr>
        <w:ind w:left="406" w:hanging="140"/>
      </w:pPr>
    </w:lvl>
    <w:lvl w:ilvl="2" w:tentative="0">
      <w:start w:val="0"/>
      <w:numFmt w:val="bullet"/>
      <w:lvlText w:val="•"/>
      <w:lvlJc w:val="left"/>
      <w:pPr>
        <w:ind w:left="533" w:hanging="140"/>
      </w:pPr>
    </w:lvl>
    <w:lvl w:ilvl="3" w:tentative="0">
      <w:start w:val="0"/>
      <w:numFmt w:val="bullet"/>
      <w:lvlText w:val="•"/>
      <w:lvlJc w:val="left"/>
      <w:pPr>
        <w:ind w:left="660" w:hanging="140"/>
      </w:pPr>
    </w:lvl>
    <w:lvl w:ilvl="4" w:tentative="0">
      <w:start w:val="0"/>
      <w:numFmt w:val="bullet"/>
      <w:lvlText w:val="•"/>
      <w:lvlJc w:val="left"/>
      <w:pPr>
        <w:ind w:left="787" w:hanging="140"/>
      </w:pPr>
    </w:lvl>
    <w:lvl w:ilvl="5" w:tentative="0">
      <w:start w:val="0"/>
      <w:numFmt w:val="bullet"/>
      <w:lvlText w:val="•"/>
      <w:lvlJc w:val="left"/>
      <w:pPr>
        <w:ind w:left="914" w:hanging="140"/>
      </w:pPr>
    </w:lvl>
    <w:lvl w:ilvl="6" w:tentative="0">
      <w:start w:val="0"/>
      <w:numFmt w:val="bullet"/>
      <w:lvlText w:val="•"/>
      <w:lvlJc w:val="left"/>
      <w:pPr>
        <w:ind w:left="1040" w:hanging="140"/>
      </w:pPr>
    </w:lvl>
    <w:lvl w:ilvl="7" w:tentative="0">
      <w:start w:val="0"/>
      <w:numFmt w:val="bullet"/>
      <w:lvlText w:val="•"/>
      <w:lvlJc w:val="left"/>
      <w:pPr>
        <w:ind w:left="1167" w:hanging="140"/>
      </w:pPr>
    </w:lvl>
    <w:lvl w:ilvl="8" w:tentative="0">
      <w:start w:val="0"/>
      <w:numFmt w:val="bullet"/>
      <w:lvlText w:val="•"/>
      <w:lvlJc w:val="left"/>
      <w:pPr>
        <w:ind w:left="1294" w:hanging="140"/>
      </w:pPr>
    </w:lvl>
  </w:abstractNum>
  <w:abstractNum w:abstractNumId="4">
    <w:nsid w:val="4D003D88"/>
    <w:multiLevelType w:val="multilevel"/>
    <w:tmpl w:val="4D003D88"/>
    <w:lvl w:ilvl="0" w:tentative="0">
      <w:start w:val="1"/>
      <w:numFmt w:val="decimal"/>
      <w:lvlText w:val="%1."/>
      <w:lvlJc w:val="left"/>
      <w:pPr>
        <w:ind w:left="280" w:hanging="176"/>
      </w:pPr>
      <w:rPr>
        <w:rFonts w:hint="default" w:ascii="Cambria" w:hAnsi="Cambria" w:eastAsia="Cambria" w:cs="Cambria"/>
        <w:w w:val="100"/>
        <w:sz w:val="18"/>
        <w:szCs w:val="18"/>
      </w:rPr>
    </w:lvl>
    <w:lvl w:ilvl="1" w:tentative="0">
      <w:start w:val="0"/>
      <w:numFmt w:val="bullet"/>
      <w:lvlText w:val="•"/>
      <w:lvlJc w:val="left"/>
      <w:pPr>
        <w:ind w:left="406" w:hanging="176"/>
      </w:pPr>
    </w:lvl>
    <w:lvl w:ilvl="2" w:tentative="0">
      <w:start w:val="0"/>
      <w:numFmt w:val="bullet"/>
      <w:lvlText w:val="•"/>
      <w:lvlJc w:val="left"/>
      <w:pPr>
        <w:ind w:left="533" w:hanging="176"/>
      </w:pPr>
    </w:lvl>
    <w:lvl w:ilvl="3" w:tentative="0">
      <w:start w:val="0"/>
      <w:numFmt w:val="bullet"/>
      <w:lvlText w:val="•"/>
      <w:lvlJc w:val="left"/>
      <w:pPr>
        <w:ind w:left="660" w:hanging="176"/>
      </w:pPr>
    </w:lvl>
    <w:lvl w:ilvl="4" w:tentative="0">
      <w:start w:val="0"/>
      <w:numFmt w:val="bullet"/>
      <w:lvlText w:val="•"/>
      <w:lvlJc w:val="left"/>
      <w:pPr>
        <w:ind w:left="787" w:hanging="176"/>
      </w:pPr>
    </w:lvl>
    <w:lvl w:ilvl="5" w:tentative="0">
      <w:start w:val="0"/>
      <w:numFmt w:val="bullet"/>
      <w:lvlText w:val="•"/>
      <w:lvlJc w:val="left"/>
      <w:pPr>
        <w:ind w:left="914" w:hanging="176"/>
      </w:pPr>
    </w:lvl>
    <w:lvl w:ilvl="6" w:tentative="0">
      <w:start w:val="0"/>
      <w:numFmt w:val="bullet"/>
      <w:lvlText w:val="•"/>
      <w:lvlJc w:val="left"/>
      <w:pPr>
        <w:ind w:left="1040" w:hanging="176"/>
      </w:pPr>
    </w:lvl>
    <w:lvl w:ilvl="7" w:tentative="0">
      <w:start w:val="0"/>
      <w:numFmt w:val="bullet"/>
      <w:lvlText w:val="•"/>
      <w:lvlJc w:val="left"/>
      <w:pPr>
        <w:ind w:left="1167" w:hanging="176"/>
      </w:pPr>
    </w:lvl>
    <w:lvl w:ilvl="8" w:tentative="0">
      <w:start w:val="0"/>
      <w:numFmt w:val="bullet"/>
      <w:lvlText w:val="•"/>
      <w:lvlJc w:val="left"/>
      <w:pPr>
        <w:ind w:left="1294" w:hanging="176"/>
      </w:pPr>
    </w:lvl>
  </w:abstractNum>
  <w:abstractNum w:abstractNumId="5">
    <w:nsid w:val="54FA4664"/>
    <w:multiLevelType w:val="multilevel"/>
    <w:tmpl w:val="54FA4664"/>
    <w:lvl w:ilvl="0" w:tentative="0">
      <w:start w:val="1"/>
      <w:numFmt w:val="decimal"/>
      <w:lvlText w:val="%1."/>
      <w:lvlJc w:val="left"/>
      <w:pPr>
        <w:ind w:left="278" w:hanging="534"/>
      </w:pPr>
      <w:rPr>
        <w:rFonts w:hint="default" w:ascii="Calibri" w:hAnsi="Calibri" w:eastAsia="Calibri" w:cs="Calibri"/>
        <w:spacing w:val="-2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406" w:hanging="534"/>
      </w:pPr>
    </w:lvl>
    <w:lvl w:ilvl="2" w:tentative="0">
      <w:start w:val="0"/>
      <w:numFmt w:val="bullet"/>
      <w:lvlText w:val="•"/>
      <w:lvlJc w:val="left"/>
      <w:pPr>
        <w:ind w:left="533" w:hanging="534"/>
      </w:pPr>
    </w:lvl>
    <w:lvl w:ilvl="3" w:tentative="0">
      <w:start w:val="0"/>
      <w:numFmt w:val="bullet"/>
      <w:lvlText w:val="•"/>
      <w:lvlJc w:val="left"/>
      <w:pPr>
        <w:ind w:left="660" w:hanging="534"/>
      </w:pPr>
    </w:lvl>
    <w:lvl w:ilvl="4" w:tentative="0">
      <w:start w:val="0"/>
      <w:numFmt w:val="bullet"/>
      <w:lvlText w:val="•"/>
      <w:lvlJc w:val="left"/>
      <w:pPr>
        <w:ind w:left="787" w:hanging="534"/>
      </w:pPr>
    </w:lvl>
    <w:lvl w:ilvl="5" w:tentative="0">
      <w:start w:val="0"/>
      <w:numFmt w:val="bullet"/>
      <w:lvlText w:val="•"/>
      <w:lvlJc w:val="left"/>
      <w:pPr>
        <w:ind w:left="914" w:hanging="534"/>
      </w:pPr>
    </w:lvl>
    <w:lvl w:ilvl="6" w:tentative="0">
      <w:start w:val="0"/>
      <w:numFmt w:val="bullet"/>
      <w:lvlText w:val="•"/>
      <w:lvlJc w:val="left"/>
      <w:pPr>
        <w:ind w:left="1040" w:hanging="534"/>
      </w:pPr>
    </w:lvl>
    <w:lvl w:ilvl="7" w:tentative="0">
      <w:start w:val="0"/>
      <w:numFmt w:val="bullet"/>
      <w:lvlText w:val="•"/>
      <w:lvlJc w:val="left"/>
      <w:pPr>
        <w:ind w:left="1167" w:hanging="534"/>
      </w:pPr>
    </w:lvl>
    <w:lvl w:ilvl="8" w:tentative="0">
      <w:start w:val="0"/>
      <w:numFmt w:val="bullet"/>
      <w:lvlText w:val="•"/>
      <w:lvlJc w:val="left"/>
      <w:pPr>
        <w:ind w:left="1294" w:hanging="534"/>
      </w:p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08"/>
  <w:autoHyphenation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44"/>
    <w:rsid w:val="001E4748"/>
    <w:rsid w:val="00464654"/>
    <w:rsid w:val="005232BF"/>
    <w:rsid w:val="00564A44"/>
    <w:rsid w:val="007B10CE"/>
    <w:rsid w:val="009176DC"/>
    <w:rsid w:val="00B66933"/>
    <w:rsid w:val="407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3"/>
    <w:qFormat/>
    <w:uiPriority w:val="1"/>
    <w:pPr>
      <w:widowControl w:val="0"/>
      <w:spacing w:after="0" w:line="240" w:lineRule="auto"/>
    </w:pPr>
    <w:rPr>
      <w:b/>
      <w:bCs/>
      <w:sz w:val="20"/>
      <w:szCs w:val="20"/>
      <w:lang w:val="en-US"/>
    </w:rPr>
  </w:style>
  <w:style w:type="paragraph" w:styleId="6">
    <w:name w:val="footer"/>
    <w:basedOn w:val="1"/>
    <w:link w:val="11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table" w:styleId="8">
    <w:name w:val="Table Grid"/>
    <w:basedOn w:val="3"/>
    <w:uiPriority w:val="99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esto fumetto Carattere"/>
    <w:basedOn w:val="2"/>
    <w:link w:val="4"/>
    <w:semiHidden/>
    <w:locked/>
    <w:uiPriority w:val="99"/>
    <w:rPr>
      <w:rFonts w:ascii="Tahoma" w:hAnsi="Tahoma" w:cs="Tahoma"/>
      <w:sz w:val="16"/>
      <w:szCs w:val="16"/>
    </w:rPr>
  </w:style>
  <w:style w:type="character" w:customStyle="1" w:styleId="10">
    <w:name w:val="Intestazione Carattere"/>
    <w:basedOn w:val="2"/>
    <w:link w:val="7"/>
    <w:uiPriority w:val="99"/>
    <w:rPr>
      <w:rFonts w:cs="Calibri"/>
      <w:lang w:eastAsia="en-US"/>
    </w:rPr>
  </w:style>
  <w:style w:type="character" w:customStyle="1" w:styleId="11">
    <w:name w:val="Piè di pagina Carattere"/>
    <w:basedOn w:val="2"/>
    <w:link w:val="6"/>
    <w:uiPriority w:val="99"/>
    <w:rPr>
      <w:rFonts w:cs="Calibri"/>
      <w:lang w:eastAsia="en-US"/>
    </w:rPr>
  </w:style>
  <w:style w:type="table" w:customStyle="1" w:styleId="12">
    <w:name w:val="Table Normal1"/>
    <w:semiHidden/>
    <w:unhideWhenUsed/>
    <w:qFormat/>
    <w:uiPriority w:val="2"/>
    <w:pPr>
      <w:widowControl w:val="0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Corpo testo Carattere"/>
    <w:basedOn w:val="2"/>
    <w:link w:val="5"/>
    <w:qFormat/>
    <w:uiPriority w:val="1"/>
    <w:rPr>
      <w:rFonts w:cs="Calibri"/>
      <w:b/>
      <w:bCs/>
      <w:sz w:val="20"/>
      <w:szCs w:val="20"/>
      <w:lang w:val="en-US" w:eastAsia="en-US"/>
    </w:rPr>
  </w:style>
  <w:style w:type="paragraph" w:customStyle="1" w:styleId="14">
    <w:name w:val="Table Paragraph"/>
    <w:basedOn w:val="1"/>
    <w:qFormat/>
    <w:uiPriority w:val="1"/>
    <w:pPr>
      <w:widowControl w:val="0"/>
      <w:spacing w:after="0" w:line="240" w:lineRule="auto"/>
    </w:pPr>
    <w:rPr>
      <w:rFonts w:ascii="Cambria" w:hAnsi="Cambria" w:eastAsia="Cambria" w:cs="Cambria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9</Pages>
  <Words>1493</Words>
  <Characters>8515</Characters>
  <Lines>70</Lines>
  <Paragraphs>19</Paragraphs>
  <TotalTime>4</TotalTime>
  <ScaleCrop>false</ScaleCrop>
  <LinksUpToDate>false</LinksUpToDate>
  <CharactersWithSpaces>9989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2016-11-18T10:02:00Z</dcterms:created>
  <dc:creator>Amministratore</dc:creator>
  <cp:lastModifiedBy>Notaio</cp:lastModifiedBy>
  <cp:lastPrinted>2015-11-02T16:30:00Z</cp:lastPrinted>
  <dcterms:modified xsi:type="dcterms:W3CDTF">2023-03-06T18:24:45Z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2057-11.2.0.11486</vt:lpwstr>
  </property>
  <property fmtid="{D5CDD505-2E9C-101B-9397-08002B2CF9AE}" pid="3" name="ICV">
    <vt:lpwstr>82FA53A9BF724B62B1D45BA1F2E1485F</vt:lpwstr>
  </property>
</Properties>
</file>